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5015A1" w14:textId="77777777" w:rsidR="003D514F" w:rsidRPr="003D514F" w:rsidRDefault="00D664D1" w:rsidP="003D514F">
      <w:pPr>
        <w:rPr>
          <w:b/>
          <w:sz w:val="16"/>
          <w:szCs w:val="16"/>
        </w:rPr>
      </w:pPr>
      <w:r w:rsidRPr="003D514F">
        <w:rPr>
          <w:sz w:val="16"/>
          <w:szCs w:val="16"/>
        </w:rPr>
        <w:t xml:space="preserve"> </w:t>
      </w:r>
      <w:bookmarkStart w:id="0" w:name="_Hlk525421178"/>
      <w:r w:rsidR="003D514F" w:rsidRPr="003D514F">
        <w:rPr>
          <w:b/>
          <w:sz w:val="16"/>
          <w:szCs w:val="16"/>
        </w:rPr>
        <w:t xml:space="preserve">                              </w:t>
      </w:r>
    </w:p>
    <w:p w14:paraId="135AA3B9" w14:textId="77777777" w:rsidR="003D514F" w:rsidRPr="003D514F" w:rsidRDefault="003D514F" w:rsidP="003D514F">
      <w:pPr>
        <w:jc w:val="right"/>
        <w:rPr>
          <w:b/>
          <w:sz w:val="16"/>
          <w:szCs w:val="16"/>
        </w:rPr>
      </w:pPr>
      <w:r w:rsidRPr="003D514F">
        <w:rPr>
          <w:b/>
          <w:sz w:val="16"/>
          <w:szCs w:val="16"/>
        </w:rPr>
        <w:t>... / … / 2026</w:t>
      </w:r>
    </w:p>
    <w:p w14:paraId="1747A8B5" w14:textId="77777777" w:rsidR="003D514F" w:rsidRPr="003D514F" w:rsidRDefault="003D514F" w:rsidP="003D514F">
      <w:pPr>
        <w:rPr>
          <w:b/>
          <w:sz w:val="16"/>
          <w:szCs w:val="16"/>
        </w:rPr>
      </w:pPr>
      <w:bookmarkStart w:id="1" w:name="_Hlk509301449"/>
    </w:p>
    <w:p w14:paraId="331FD995" w14:textId="5EF5C5E5" w:rsidR="003D514F" w:rsidRPr="003D514F" w:rsidRDefault="003D514F" w:rsidP="003D514F">
      <w:pPr>
        <w:jc w:val="center"/>
        <w:rPr>
          <w:b/>
          <w:sz w:val="16"/>
          <w:szCs w:val="16"/>
        </w:rPr>
      </w:pPr>
      <w:r w:rsidRPr="003D514F">
        <w:rPr>
          <w:sz w:val="16"/>
          <w:szCs w:val="16"/>
        </w:rPr>
        <w:t>GÖRSEL SANATLAR</w:t>
      </w:r>
      <w:r w:rsidRPr="003D514F">
        <w:rPr>
          <w:b/>
          <w:sz w:val="16"/>
          <w:szCs w:val="16"/>
        </w:rPr>
        <w:t xml:space="preserve"> DERSİ GÜNLÜK DERS PLANI</w:t>
      </w:r>
    </w:p>
    <w:p w14:paraId="67EAFAF3" w14:textId="4CAAD3F7" w:rsidR="003D514F" w:rsidRPr="003D514F" w:rsidRDefault="003D514F" w:rsidP="003D514F">
      <w:pPr>
        <w:jc w:val="center"/>
        <w:rPr>
          <w:b/>
          <w:sz w:val="16"/>
          <w:szCs w:val="16"/>
        </w:rPr>
      </w:pPr>
      <w:r w:rsidRPr="003D514F">
        <w:rPr>
          <w:b/>
          <w:sz w:val="16"/>
          <w:szCs w:val="16"/>
        </w:rPr>
        <w:t xml:space="preserve">(HAFTA 1-2-3-4)   </w:t>
      </w:r>
      <w:r w:rsidRPr="003D514F">
        <w:rPr>
          <w:b/>
          <w:color w:val="FF0000"/>
          <w:sz w:val="16"/>
          <w:szCs w:val="16"/>
        </w:rPr>
        <w:t>14 EYLÜL-2 Ekim</w:t>
      </w:r>
    </w:p>
    <w:p w14:paraId="3CAA239B" w14:textId="77777777" w:rsidR="003D514F" w:rsidRPr="003D514F" w:rsidRDefault="003D514F" w:rsidP="003D514F">
      <w:pPr>
        <w:tabs>
          <w:tab w:val="left" w:pos="1894"/>
        </w:tabs>
        <w:rPr>
          <w:b/>
          <w:sz w:val="16"/>
          <w:szCs w:val="16"/>
        </w:rPr>
      </w:pPr>
      <w:r w:rsidRPr="003D514F">
        <w:rPr>
          <w:b/>
          <w:sz w:val="16"/>
          <w:szCs w:val="16"/>
        </w:rPr>
        <w:tab/>
      </w:r>
    </w:p>
    <w:p w14:paraId="6624B74A" w14:textId="77777777" w:rsidR="003D514F" w:rsidRPr="003D514F" w:rsidRDefault="003D514F" w:rsidP="003D514F">
      <w:pPr>
        <w:rPr>
          <w:b/>
          <w:sz w:val="16"/>
          <w:szCs w:val="16"/>
        </w:rPr>
      </w:pPr>
      <w:bookmarkStart w:id="2" w:name="_Hlk509301420"/>
      <w:r w:rsidRPr="003D514F">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3D514F" w:rsidRPr="003D514F" w14:paraId="61EDDD9C" w14:textId="77777777">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14:paraId="299884C0" w14:textId="77777777" w:rsidR="003D514F" w:rsidRPr="003D514F" w:rsidRDefault="003D514F">
            <w:pPr>
              <w:spacing w:line="220" w:lineRule="exact"/>
              <w:rPr>
                <w:sz w:val="16"/>
                <w:szCs w:val="16"/>
                <w:lang w:eastAsia="en-US"/>
              </w:rPr>
            </w:pPr>
            <w:bookmarkStart w:id="3" w:name="_Hlk525421145"/>
            <w:r w:rsidRPr="003D514F">
              <w:rPr>
                <w:b/>
                <w:bCs/>
                <w:sz w:val="16"/>
                <w:szCs w:val="16"/>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14:paraId="5B297EAF" w14:textId="551A498C" w:rsidR="003D514F" w:rsidRPr="003D514F" w:rsidRDefault="003D514F">
            <w:pPr>
              <w:spacing w:line="220" w:lineRule="exact"/>
              <w:rPr>
                <w:sz w:val="16"/>
                <w:szCs w:val="16"/>
                <w:lang w:eastAsia="en-US"/>
              </w:rPr>
            </w:pPr>
            <w:r w:rsidRPr="003D514F">
              <w:rPr>
                <w:sz w:val="16"/>
                <w:szCs w:val="16"/>
                <w:lang w:eastAsia="en-US"/>
              </w:rPr>
              <w:t>4</w:t>
            </w:r>
            <w:r w:rsidR="001F75B3">
              <w:rPr>
                <w:sz w:val="16"/>
                <w:szCs w:val="16"/>
                <w:lang w:eastAsia="en-US"/>
              </w:rPr>
              <w:t xml:space="preserve"> </w:t>
            </w:r>
            <w:r w:rsidR="00343D32">
              <w:rPr>
                <w:sz w:val="16"/>
                <w:szCs w:val="16"/>
                <w:lang w:eastAsia="en-US"/>
              </w:rPr>
              <w:t xml:space="preserve"> </w:t>
            </w:r>
          </w:p>
        </w:tc>
      </w:tr>
      <w:tr w:rsidR="003D514F" w:rsidRPr="003D514F" w14:paraId="74BCD619" w14:textId="77777777">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7D5B81EF" w14:textId="77777777" w:rsidR="003D514F" w:rsidRPr="003D514F" w:rsidRDefault="003D514F">
            <w:pPr>
              <w:spacing w:line="180" w:lineRule="exact"/>
              <w:rPr>
                <w:b/>
                <w:sz w:val="16"/>
                <w:szCs w:val="16"/>
                <w:lang w:eastAsia="en-US"/>
              </w:rPr>
            </w:pPr>
            <w:r w:rsidRPr="003D514F">
              <w:rPr>
                <w:b/>
                <w:sz w:val="16"/>
                <w:szCs w:val="16"/>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14:paraId="3A94ACFA" w14:textId="15BD0CA7" w:rsidR="003D514F" w:rsidRPr="003D514F" w:rsidRDefault="003D514F">
            <w:pPr>
              <w:tabs>
                <w:tab w:val="left" w:pos="284"/>
              </w:tabs>
              <w:spacing w:line="240" w:lineRule="exact"/>
              <w:rPr>
                <w:sz w:val="16"/>
                <w:szCs w:val="16"/>
                <w:lang w:eastAsia="en-US"/>
              </w:rPr>
            </w:pPr>
            <w:r w:rsidRPr="003D514F">
              <w:rPr>
                <w:sz w:val="16"/>
                <w:szCs w:val="16"/>
              </w:rPr>
              <w:t>GÖRSEL SANATLAR</w:t>
            </w:r>
          </w:p>
        </w:tc>
      </w:tr>
      <w:tr w:rsidR="003D514F" w:rsidRPr="003D514F" w14:paraId="589BBC73" w14:textId="77777777">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0B6E70C6" w14:textId="77777777" w:rsidR="003D514F" w:rsidRPr="003D514F" w:rsidRDefault="003D514F">
            <w:pPr>
              <w:spacing w:line="180" w:lineRule="exact"/>
              <w:rPr>
                <w:b/>
                <w:sz w:val="16"/>
                <w:szCs w:val="16"/>
                <w:lang w:eastAsia="en-US"/>
              </w:rPr>
            </w:pPr>
            <w:r w:rsidRPr="003D514F">
              <w:rPr>
                <w:b/>
                <w:sz w:val="16"/>
                <w:szCs w:val="16"/>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14:paraId="26E920CA" w14:textId="77777777" w:rsidR="003D514F" w:rsidRPr="003D514F" w:rsidRDefault="003D514F">
            <w:pPr>
              <w:tabs>
                <w:tab w:val="left" w:pos="284"/>
              </w:tabs>
              <w:spacing w:line="240" w:lineRule="exact"/>
              <w:rPr>
                <w:sz w:val="16"/>
                <w:szCs w:val="16"/>
                <w:lang w:eastAsia="en-US"/>
              </w:rPr>
            </w:pPr>
            <w:r w:rsidRPr="003D514F">
              <w:rPr>
                <w:sz w:val="16"/>
                <w:szCs w:val="16"/>
                <w:lang w:eastAsia="en-US"/>
              </w:rPr>
              <w:t>2</w:t>
            </w:r>
          </w:p>
        </w:tc>
      </w:tr>
      <w:tr w:rsidR="003D514F" w:rsidRPr="003D514F" w14:paraId="0C8FE837" w14:textId="77777777">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69996429" w14:textId="77777777" w:rsidR="003D514F" w:rsidRPr="003D514F" w:rsidRDefault="003D514F">
            <w:pPr>
              <w:spacing w:line="180" w:lineRule="exact"/>
              <w:rPr>
                <w:b/>
                <w:sz w:val="16"/>
                <w:szCs w:val="16"/>
                <w:lang w:eastAsia="en-US"/>
              </w:rPr>
            </w:pPr>
            <w:r w:rsidRPr="003D514F">
              <w:rPr>
                <w:b/>
                <w:sz w:val="16"/>
                <w:szCs w:val="16"/>
                <w:lang w:eastAsia="en-US"/>
              </w:rPr>
              <w:t xml:space="preserve">TEMA        </w:t>
            </w:r>
          </w:p>
        </w:tc>
        <w:tc>
          <w:tcPr>
            <w:tcW w:w="7300" w:type="dxa"/>
            <w:tcBorders>
              <w:top w:val="single" w:sz="6" w:space="0" w:color="auto"/>
              <w:left w:val="single" w:sz="8" w:space="0" w:color="auto"/>
              <w:bottom w:val="single" w:sz="6" w:space="0" w:color="auto"/>
              <w:right w:val="single" w:sz="8" w:space="0" w:color="auto"/>
            </w:tcBorders>
            <w:vAlign w:val="center"/>
            <w:hideMark/>
          </w:tcPr>
          <w:p w14:paraId="3CA477AC" w14:textId="289A3CA2" w:rsidR="003D514F" w:rsidRPr="003D514F" w:rsidRDefault="003D514F">
            <w:pPr>
              <w:tabs>
                <w:tab w:val="left" w:pos="284"/>
              </w:tabs>
              <w:spacing w:line="240" w:lineRule="exact"/>
              <w:rPr>
                <w:sz w:val="16"/>
                <w:szCs w:val="16"/>
                <w:lang w:eastAsia="en-US"/>
              </w:rPr>
            </w:pPr>
            <w:r w:rsidRPr="003D514F">
              <w:rPr>
                <w:b/>
                <w:bCs/>
                <w:sz w:val="16"/>
                <w:szCs w:val="16"/>
              </w:rPr>
              <w:t>HAYAT VE SANAT</w:t>
            </w:r>
          </w:p>
        </w:tc>
      </w:tr>
      <w:tr w:rsidR="003D514F" w:rsidRPr="003D514F" w14:paraId="12F575EE" w14:textId="77777777">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07CC3A95" w14:textId="77777777" w:rsidR="003D514F" w:rsidRPr="003D514F" w:rsidRDefault="003D514F">
            <w:pPr>
              <w:spacing w:line="180" w:lineRule="exact"/>
              <w:rPr>
                <w:b/>
                <w:sz w:val="16"/>
                <w:szCs w:val="16"/>
                <w:lang w:eastAsia="en-US"/>
              </w:rPr>
            </w:pPr>
            <w:r w:rsidRPr="003D514F">
              <w:rPr>
                <w:b/>
                <w:sz w:val="16"/>
                <w:szCs w:val="16"/>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tcPr>
          <w:p w14:paraId="26B37B00" w14:textId="77777777" w:rsidR="003D514F" w:rsidRPr="003D514F" w:rsidRDefault="003D514F" w:rsidP="003D514F">
            <w:pPr>
              <w:rPr>
                <w:sz w:val="16"/>
                <w:szCs w:val="16"/>
              </w:rPr>
            </w:pPr>
            <w:r w:rsidRPr="003D514F">
              <w:rPr>
                <w:sz w:val="16"/>
                <w:szCs w:val="16"/>
              </w:rPr>
              <w:t>Ana Renkler ve Ara Renkler</w:t>
            </w:r>
            <w:r w:rsidRPr="003D514F">
              <w:rPr>
                <w:sz w:val="16"/>
                <w:szCs w:val="16"/>
              </w:rPr>
              <w:br/>
              <w:t>Doğadaki Renk ve Biçim İlişkisi</w:t>
            </w:r>
          </w:p>
          <w:p w14:paraId="59043F19" w14:textId="77777777" w:rsidR="003D514F" w:rsidRPr="003D514F" w:rsidRDefault="003D514F">
            <w:pPr>
              <w:tabs>
                <w:tab w:val="left" w:pos="284"/>
              </w:tabs>
              <w:spacing w:line="240" w:lineRule="exact"/>
              <w:rPr>
                <w:sz w:val="16"/>
                <w:szCs w:val="16"/>
                <w:lang w:eastAsia="en-US"/>
              </w:rPr>
            </w:pPr>
          </w:p>
        </w:tc>
      </w:tr>
      <w:bookmarkEnd w:id="3"/>
    </w:tbl>
    <w:p w14:paraId="6DB9E8C0" w14:textId="77777777" w:rsidR="003D514F" w:rsidRPr="003D514F" w:rsidRDefault="003D514F" w:rsidP="003D514F">
      <w:pPr>
        <w:ind w:firstLine="180"/>
        <w:rPr>
          <w:b/>
          <w:sz w:val="16"/>
          <w:szCs w:val="16"/>
        </w:rPr>
      </w:pPr>
    </w:p>
    <w:p w14:paraId="1022FDEC" w14:textId="77777777" w:rsidR="003D514F" w:rsidRPr="003D514F" w:rsidRDefault="003D514F" w:rsidP="003D514F">
      <w:pPr>
        <w:ind w:firstLine="180"/>
        <w:rPr>
          <w:b/>
          <w:sz w:val="16"/>
          <w:szCs w:val="16"/>
        </w:rPr>
      </w:pPr>
      <w:r w:rsidRPr="003D514F">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271"/>
        <w:gridCol w:w="1509"/>
        <w:gridCol w:w="160"/>
        <w:gridCol w:w="7185"/>
      </w:tblGrid>
      <w:tr w:rsidR="003D514F" w:rsidRPr="003D514F" w14:paraId="696148D3" w14:textId="77777777" w:rsidTr="003D514F">
        <w:trPr>
          <w:trHeight w:val="1770"/>
          <w:jc w:val="center"/>
        </w:trPr>
        <w:tc>
          <w:tcPr>
            <w:tcW w:w="2780" w:type="dxa"/>
            <w:gridSpan w:val="2"/>
            <w:tcBorders>
              <w:top w:val="single" w:sz="4" w:space="0" w:color="auto"/>
              <w:left w:val="single" w:sz="4" w:space="0" w:color="auto"/>
              <w:bottom w:val="single" w:sz="4" w:space="0" w:color="auto"/>
              <w:right w:val="single" w:sz="4" w:space="0" w:color="auto"/>
            </w:tcBorders>
            <w:vAlign w:val="center"/>
            <w:hideMark/>
          </w:tcPr>
          <w:p w14:paraId="2973F711" w14:textId="77777777" w:rsidR="003D514F" w:rsidRPr="003D514F" w:rsidRDefault="003D514F">
            <w:pPr>
              <w:pStyle w:val="Balk1"/>
              <w:spacing w:line="276" w:lineRule="auto"/>
              <w:rPr>
                <w:sz w:val="16"/>
                <w:szCs w:val="16"/>
                <w:lang w:eastAsia="en-US"/>
              </w:rPr>
            </w:pPr>
            <w:r w:rsidRPr="003D514F">
              <w:rPr>
                <w:sz w:val="16"/>
                <w:szCs w:val="16"/>
                <w:lang w:eastAsia="en-US"/>
              </w:rPr>
              <w:t>ÖĞRENME ÇIKTILARI</w:t>
            </w:r>
          </w:p>
          <w:p w14:paraId="60DA00B8" w14:textId="77777777" w:rsidR="003D514F" w:rsidRPr="003D514F" w:rsidRDefault="003D514F">
            <w:pPr>
              <w:pStyle w:val="Balk1"/>
              <w:spacing w:line="276" w:lineRule="auto"/>
              <w:jc w:val="left"/>
              <w:rPr>
                <w:sz w:val="16"/>
                <w:szCs w:val="16"/>
                <w:lang w:eastAsia="en-US"/>
              </w:rPr>
            </w:pPr>
            <w:r w:rsidRPr="003D514F">
              <w:rPr>
                <w:sz w:val="16"/>
                <w:szCs w:val="16"/>
                <w:lang w:eastAsia="en-US"/>
              </w:rPr>
              <w:t>VE SÜREÇ BİLEŞENLERİ</w:t>
            </w:r>
          </w:p>
        </w:tc>
        <w:tc>
          <w:tcPr>
            <w:tcW w:w="7345" w:type="dxa"/>
            <w:gridSpan w:val="2"/>
            <w:tcBorders>
              <w:top w:val="single" w:sz="4" w:space="0" w:color="auto"/>
              <w:left w:val="nil"/>
              <w:bottom w:val="single" w:sz="4" w:space="0" w:color="auto"/>
              <w:right w:val="single" w:sz="4" w:space="0" w:color="auto"/>
            </w:tcBorders>
            <w:vAlign w:val="center"/>
          </w:tcPr>
          <w:p w14:paraId="23308178" w14:textId="77777777" w:rsidR="003D514F" w:rsidRPr="003D514F" w:rsidRDefault="003D514F" w:rsidP="003D514F">
            <w:pPr>
              <w:rPr>
                <w:sz w:val="16"/>
                <w:szCs w:val="16"/>
              </w:rPr>
            </w:pPr>
            <w:r w:rsidRPr="003D514F">
              <w:rPr>
                <w:b/>
                <w:bCs/>
                <w:sz w:val="16"/>
                <w:szCs w:val="16"/>
              </w:rPr>
              <w:t>GS.2.1.1. </w:t>
            </w:r>
            <w:r w:rsidRPr="003D514F">
              <w:rPr>
                <w:b/>
                <w:sz w:val="16"/>
                <w:szCs w:val="16"/>
              </w:rPr>
              <w:t>Çevresindeki nesnelerin ana renklerini, ara renklerini ve doğadaki tekrarlarını algılayabilme</w:t>
            </w:r>
            <w:r w:rsidRPr="003D514F">
              <w:rPr>
                <w:b/>
                <w:sz w:val="16"/>
                <w:szCs w:val="16"/>
              </w:rPr>
              <w:br/>
              <w:t>a) Çevresindeki nesnelerin ana renklerini, ara renklerini ve doğadaki tekrarlarını gözlemler.</w:t>
            </w:r>
            <w:r w:rsidRPr="003D514F">
              <w:rPr>
                <w:b/>
                <w:sz w:val="16"/>
                <w:szCs w:val="16"/>
              </w:rPr>
              <w:br/>
              <w:t>b) Yapay nesnelerdeki ana ve ara renk tekrarlarını, doğal nesnelerdeki örnekleriyle karşılaştırır.</w:t>
            </w:r>
            <w:r w:rsidRPr="003D514F">
              <w:rPr>
                <w:b/>
                <w:sz w:val="16"/>
                <w:szCs w:val="16"/>
              </w:rPr>
              <w:br/>
              <w:t>GS.2.1.2. Renk ve biçim ilişkisini kurarak insan ve çevre bağlamındaki düşüncelerine yönelik sanatsal üretim yapabilme</w:t>
            </w:r>
            <w:r w:rsidRPr="003D514F">
              <w:rPr>
                <w:b/>
                <w:sz w:val="16"/>
                <w:szCs w:val="16"/>
              </w:rPr>
              <w:br/>
              <w:t>a) Renk ve biçim ilişkisini kurarak hayal ettiği çevreye ilişkin düşüncelerini yansıtan</w:t>
            </w:r>
            <w:r w:rsidRPr="003D514F">
              <w:rPr>
                <w:b/>
                <w:sz w:val="16"/>
                <w:szCs w:val="16"/>
              </w:rPr>
              <w:br/>
              <w:t>kompozisyon tasarlar.</w:t>
            </w:r>
            <w:r w:rsidRPr="003D514F">
              <w:rPr>
                <w:b/>
                <w:sz w:val="16"/>
                <w:szCs w:val="16"/>
              </w:rPr>
              <w:br/>
              <w:t>b) Renk ve biçim ilişkisini kurarak hayal ettiği çevreye ilişkin düşüncelerini yansıtan kompozisyon oluşturur</w:t>
            </w:r>
          </w:p>
          <w:p w14:paraId="481BB0FA" w14:textId="77777777" w:rsidR="003D514F" w:rsidRPr="003D514F" w:rsidRDefault="003D514F">
            <w:pPr>
              <w:spacing w:line="276" w:lineRule="auto"/>
              <w:rPr>
                <w:sz w:val="16"/>
                <w:szCs w:val="16"/>
                <w:lang w:eastAsia="en-US"/>
              </w:rPr>
            </w:pPr>
          </w:p>
        </w:tc>
      </w:tr>
      <w:tr w:rsidR="003D514F" w:rsidRPr="003D514F" w14:paraId="5DD9CAE4" w14:textId="77777777" w:rsidTr="003D514F">
        <w:trPr>
          <w:jc w:val="center"/>
        </w:trPr>
        <w:tc>
          <w:tcPr>
            <w:tcW w:w="2780" w:type="dxa"/>
            <w:gridSpan w:val="2"/>
            <w:tcBorders>
              <w:top w:val="single" w:sz="4" w:space="0" w:color="auto"/>
              <w:left w:val="single" w:sz="4" w:space="0" w:color="auto"/>
              <w:bottom w:val="single" w:sz="4" w:space="0" w:color="auto"/>
              <w:right w:val="nil"/>
            </w:tcBorders>
            <w:vAlign w:val="center"/>
            <w:hideMark/>
          </w:tcPr>
          <w:p w14:paraId="5433B6F8" w14:textId="77777777" w:rsidR="003D514F" w:rsidRPr="003D514F" w:rsidRDefault="003D514F">
            <w:pPr>
              <w:pStyle w:val="Balk2"/>
              <w:spacing w:line="240" w:lineRule="auto"/>
              <w:jc w:val="left"/>
              <w:rPr>
                <w:sz w:val="16"/>
                <w:szCs w:val="16"/>
                <w:lang w:eastAsia="en-US"/>
              </w:rPr>
            </w:pPr>
            <w:r w:rsidRPr="003D514F">
              <w:rPr>
                <w:sz w:val="16"/>
                <w:szCs w:val="16"/>
                <w:lang w:eastAsia="en-US"/>
              </w:rPr>
              <w:t>ÖĞRENME-ÖĞRETME YÖNTEM VE TEKNİKLERİ</w:t>
            </w:r>
          </w:p>
        </w:tc>
        <w:tc>
          <w:tcPr>
            <w:tcW w:w="7345" w:type="dxa"/>
            <w:gridSpan w:val="2"/>
            <w:tcBorders>
              <w:top w:val="single" w:sz="4" w:space="0" w:color="auto"/>
              <w:left w:val="single" w:sz="4" w:space="0" w:color="auto"/>
              <w:bottom w:val="single" w:sz="4" w:space="0" w:color="auto"/>
              <w:right w:val="single" w:sz="8" w:space="0" w:color="auto"/>
            </w:tcBorders>
            <w:vAlign w:val="center"/>
            <w:hideMark/>
          </w:tcPr>
          <w:p w14:paraId="5EFF2CA5" w14:textId="77777777" w:rsidR="003D514F" w:rsidRPr="003D514F" w:rsidRDefault="003D514F">
            <w:pPr>
              <w:spacing w:line="276" w:lineRule="auto"/>
              <w:rPr>
                <w:sz w:val="16"/>
                <w:szCs w:val="16"/>
                <w:lang w:eastAsia="en-US"/>
              </w:rPr>
            </w:pPr>
            <w:r w:rsidRPr="003D514F">
              <w:rPr>
                <w:sz w:val="16"/>
                <w:szCs w:val="16"/>
                <w:lang w:eastAsia="en-US"/>
              </w:rPr>
              <w:t xml:space="preserve">1.Anlatım 2.Tüme varım 3. Tümdengelim 4. Grup tartışması 5. Gezi gözlem 6. Gösteri 7. Soru yanıt 8. Örnek olay </w:t>
            </w:r>
          </w:p>
          <w:p w14:paraId="7E60AD00" w14:textId="77777777" w:rsidR="003D514F" w:rsidRPr="003D514F" w:rsidRDefault="003D514F">
            <w:pPr>
              <w:spacing w:line="276" w:lineRule="auto"/>
              <w:rPr>
                <w:sz w:val="16"/>
                <w:szCs w:val="16"/>
                <w:lang w:eastAsia="en-US"/>
              </w:rPr>
            </w:pPr>
            <w:r w:rsidRPr="003D514F">
              <w:rPr>
                <w:sz w:val="16"/>
                <w:szCs w:val="16"/>
                <w:lang w:eastAsia="en-US"/>
              </w:rPr>
              <w:t>9. Beyin fırtınası 10. Canlandırma 11. Grup çalışmaları 12. Oyunlar 13. Rol yapma 14. Canlandırma</w:t>
            </w:r>
          </w:p>
        </w:tc>
      </w:tr>
      <w:tr w:rsidR="003D514F" w:rsidRPr="003D514F" w14:paraId="0C984F05" w14:textId="77777777" w:rsidTr="003D514F">
        <w:trPr>
          <w:jc w:val="center"/>
        </w:trPr>
        <w:tc>
          <w:tcPr>
            <w:tcW w:w="2780" w:type="dxa"/>
            <w:gridSpan w:val="2"/>
            <w:tcBorders>
              <w:top w:val="single" w:sz="4" w:space="0" w:color="auto"/>
              <w:left w:val="single" w:sz="4" w:space="0" w:color="auto"/>
              <w:bottom w:val="single" w:sz="4" w:space="0" w:color="auto"/>
              <w:right w:val="nil"/>
            </w:tcBorders>
            <w:vAlign w:val="center"/>
            <w:hideMark/>
          </w:tcPr>
          <w:p w14:paraId="07496A44" w14:textId="77777777" w:rsidR="003D514F" w:rsidRPr="003D514F" w:rsidRDefault="003D514F">
            <w:pPr>
              <w:pStyle w:val="Balk2"/>
              <w:spacing w:line="240" w:lineRule="auto"/>
              <w:jc w:val="left"/>
              <w:rPr>
                <w:sz w:val="16"/>
                <w:szCs w:val="16"/>
                <w:lang w:eastAsia="en-US"/>
              </w:rPr>
            </w:pPr>
            <w:r w:rsidRPr="003D514F">
              <w:rPr>
                <w:sz w:val="16"/>
                <w:szCs w:val="16"/>
                <w:lang w:eastAsia="en-US"/>
              </w:rPr>
              <w:t>KULLANILAN EĞİTİM TEKNOLOJİLERİ ARAÇ VE GEREÇLER</w:t>
            </w:r>
          </w:p>
        </w:tc>
        <w:tc>
          <w:tcPr>
            <w:tcW w:w="7345" w:type="dxa"/>
            <w:gridSpan w:val="2"/>
            <w:tcBorders>
              <w:top w:val="single" w:sz="4" w:space="0" w:color="auto"/>
              <w:left w:val="single" w:sz="4" w:space="0" w:color="auto"/>
              <w:bottom w:val="single" w:sz="4" w:space="0" w:color="auto"/>
              <w:right w:val="single" w:sz="8" w:space="0" w:color="auto"/>
            </w:tcBorders>
            <w:vAlign w:val="center"/>
            <w:hideMark/>
          </w:tcPr>
          <w:p w14:paraId="267E7996" w14:textId="77777777" w:rsidR="003D514F" w:rsidRPr="003D514F" w:rsidRDefault="003D514F">
            <w:pPr>
              <w:spacing w:line="276" w:lineRule="auto"/>
              <w:rPr>
                <w:b/>
                <w:sz w:val="16"/>
                <w:szCs w:val="16"/>
                <w:lang w:eastAsia="en-US"/>
              </w:rPr>
            </w:pPr>
            <w:r w:rsidRPr="003D514F">
              <w:rPr>
                <w:b/>
                <w:sz w:val="16"/>
                <w:szCs w:val="16"/>
                <w:lang w:eastAsia="en-US"/>
              </w:rPr>
              <w:t xml:space="preserve">A. Yazılı Kaynaklar </w:t>
            </w:r>
          </w:p>
          <w:p w14:paraId="5D0B42E3" w14:textId="77777777" w:rsidR="003D514F" w:rsidRPr="003D514F" w:rsidRDefault="003D514F">
            <w:pPr>
              <w:spacing w:line="276" w:lineRule="auto"/>
              <w:rPr>
                <w:b/>
                <w:bCs/>
                <w:sz w:val="16"/>
                <w:szCs w:val="16"/>
                <w:lang w:eastAsia="en-US"/>
              </w:rPr>
            </w:pPr>
            <w:r w:rsidRPr="003D514F">
              <w:rPr>
                <w:b/>
                <w:bCs/>
                <w:sz w:val="16"/>
                <w:szCs w:val="16"/>
                <w:lang w:eastAsia="en-US"/>
              </w:rPr>
              <w:t xml:space="preserve">C. Görsel Kaynaklar </w:t>
            </w:r>
            <w:r w:rsidRPr="003D514F">
              <w:rPr>
                <w:sz w:val="16"/>
                <w:szCs w:val="16"/>
                <w:lang w:eastAsia="en-US"/>
              </w:rPr>
              <w:t>1. Video 2. Etkinlik örnekleri 3. Bilgisayar vb.</w:t>
            </w:r>
          </w:p>
          <w:p w14:paraId="1411DEAD" w14:textId="77777777" w:rsidR="003D514F" w:rsidRPr="003D514F" w:rsidRDefault="003D514F">
            <w:pPr>
              <w:spacing w:line="276" w:lineRule="auto"/>
              <w:rPr>
                <w:sz w:val="16"/>
                <w:szCs w:val="16"/>
                <w:lang w:eastAsia="en-US"/>
              </w:rPr>
            </w:pPr>
            <w:r w:rsidRPr="003D514F">
              <w:rPr>
                <w:b/>
                <w:sz w:val="16"/>
                <w:szCs w:val="16"/>
                <w:lang w:eastAsia="en-US"/>
              </w:rPr>
              <w:t>D.EBA</w:t>
            </w:r>
          </w:p>
        </w:tc>
      </w:tr>
      <w:tr w:rsidR="003D514F" w:rsidRPr="003D514F" w14:paraId="6514CABD" w14:textId="77777777" w:rsidTr="003D514F">
        <w:trPr>
          <w:trHeight w:val="571"/>
          <w:jc w:val="center"/>
        </w:trPr>
        <w:tc>
          <w:tcPr>
            <w:tcW w:w="2780" w:type="dxa"/>
            <w:gridSpan w:val="2"/>
            <w:tcBorders>
              <w:top w:val="single" w:sz="6" w:space="0" w:color="auto"/>
              <w:left w:val="single" w:sz="8" w:space="0" w:color="auto"/>
              <w:bottom w:val="single" w:sz="6" w:space="0" w:color="auto"/>
              <w:right w:val="single" w:sz="6" w:space="0" w:color="auto"/>
            </w:tcBorders>
            <w:vAlign w:val="center"/>
            <w:hideMark/>
          </w:tcPr>
          <w:p w14:paraId="4A1C20D2" w14:textId="77777777" w:rsidR="003D514F" w:rsidRPr="003D514F" w:rsidRDefault="003D514F">
            <w:pPr>
              <w:spacing w:line="276" w:lineRule="auto"/>
              <w:rPr>
                <w:b/>
                <w:sz w:val="16"/>
                <w:szCs w:val="16"/>
                <w:lang w:eastAsia="en-US"/>
              </w:rPr>
            </w:pPr>
            <w:r w:rsidRPr="003D514F">
              <w:rPr>
                <w:b/>
                <w:sz w:val="16"/>
                <w:szCs w:val="16"/>
                <w:lang w:eastAsia="en-US"/>
              </w:rPr>
              <w:t xml:space="preserve">DERS ALANI                   </w:t>
            </w:r>
          </w:p>
        </w:tc>
        <w:tc>
          <w:tcPr>
            <w:tcW w:w="7345" w:type="dxa"/>
            <w:gridSpan w:val="2"/>
            <w:tcBorders>
              <w:top w:val="single" w:sz="6" w:space="0" w:color="auto"/>
              <w:left w:val="single" w:sz="6" w:space="0" w:color="auto"/>
              <w:bottom w:val="single" w:sz="6" w:space="0" w:color="auto"/>
              <w:right w:val="single" w:sz="8" w:space="0" w:color="auto"/>
            </w:tcBorders>
            <w:vAlign w:val="center"/>
            <w:hideMark/>
          </w:tcPr>
          <w:p w14:paraId="3424065C" w14:textId="176A33B5" w:rsidR="003D514F" w:rsidRPr="003D514F" w:rsidRDefault="003D514F">
            <w:pPr>
              <w:tabs>
                <w:tab w:val="left" w:pos="284"/>
                <w:tab w:val="left" w:pos="2268"/>
                <w:tab w:val="left" w:pos="2520"/>
              </w:tabs>
              <w:spacing w:line="240" w:lineRule="exact"/>
              <w:rPr>
                <w:sz w:val="16"/>
                <w:szCs w:val="16"/>
                <w:lang w:eastAsia="en-US"/>
              </w:rPr>
            </w:pPr>
            <w:r w:rsidRPr="003D514F">
              <w:rPr>
                <w:sz w:val="16"/>
                <w:szCs w:val="16"/>
                <w:lang w:eastAsia="en-US"/>
              </w:rPr>
              <w:t>Okul Bahçesi, Sınıf, Atölye</w:t>
            </w:r>
          </w:p>
        </w:tc>
      </w:tr>
      <w:tr w:rsidR="003D514F" w:rsidRPr="003D514F" w14:paraId="125B6845" w14:textId="77777777">
        <w:trPr>
          <w:cantSplit/>
          <w:trHeight w:val="639"/>
          <w:jc w:val="center"/>
        </w:trPr>
        <w:tc>
          <w:tcPr>
            <w:tcW w:w="10125" w:type="dxa"/>
            <w:gridSpan w:val="4"/>
            <w:tcBorders>
              <w:top w:val="single" w:sz="6" w:space="0" w:color="auto"/>
              <w:left w:val="single" w:sz="8" w:space="0" w:color="auto"/>
              <w:bottom w:val="single" w:sz="8" w:space="0" w:color="auto"/>
              <w:right w:val="single" w:sz="8" w:space="0" w:color="auto"/>
            </w:tcBorders>
            <w:vAlign w:val="center"/>
            <w:hideMark/>
          </w:tcPr>
          <w:p w14:paraId="69B2B443" w14:textId="77777777" w:rsidR="003D514F" w:rsidRPr="003D514F" w:rsidRDefault="003D514F">
            <w:pPr>
              <w:spacing w:line="276" w:lineRule="auto"/>
              <w:jc w:val="center"/>
              <w:rPr>
                <w:b/>
                <w:sz w:val="16"/>
                <w:szCs w:val="16"/>
                <w:lang w:eastAsia="en-US"/>
              </w:rPr>
            </w:pPr>
            <w:r w:rsidRPr="003D514F">
              <w:rPr>
                <w:b/>
                <w:sz w:val="16"/>
                <w:szCs w:val="16"/>
                <w:lang w:eastAsia="en-US"/>
              </w:rPr>
              <w:t>ÖĞRENME-ÖĞRETME</w:t>
            </w:r>
          </w:p>
          <w:p w14:paraId="07BA54FF" w14:textId="77777777" w:rsidR="003D514F" w:rsidRPr="003D514F" w:rsidRDefault="003D514F">
            <w:pPr>
              <w:spacing w:line="276" w:lineRule="auto"/>
              <w:jc w:val="center"/>
              <w:rPr>
                <w:sz w:val="16"/>
                <w:szCs w:val="16"/>
                <w:lang w:eastAsia="en-US"/>
              </w:rPr>
            </w:pPr>
            <w:r w:rsidRPr="003D514F">
              <w:rPr>
                <w:b/>
                <w:sz w:val="16"/>
                <w:szCs w:val="16"/>
                <w:lang w:eastAsia="en-US"/>
              </w:rPr>
              <w:t>YAŞANTILARI</w:t>
            </w:r>
          </w:p>
        </w:tc>
      </w:tr>
      <w:tr w:rsidR="003D514F" w:rsidRPr="003D514F" w14:paraId="261AD404" w14:textId="77777777" w:rsidTr="003D514F">
        <w:trPr>
          <w:cantSplit/>
          <w:trHeight w:val="2792"/>
          <w:jc w:val="center"/>
        </w:trPr>
        <w:tc>
          <w:tcPr>
            <w:tcW w:w="1271" w:type="dxa"/>
            <w:tcBorders>
              <w:top w:val="single" w:sz="8" w:space="0" w:color="auto"/>
              <w:left w:val="single" w:sz="8" w:space="0" w:color="auto"/>
              <w:bottom w:val="single" w:sz="6" w:space="0" w:color="auto"/>
              <w:right w:val="single" w:sz="8" w:space="0" w:color="auto"/>
            </w:tcBorders>
            <w:vAlign w:val="center"/>
            <w:hideMark/>
          </w:tcPr>
          <w:p w14:paraId="57BBEA4B" w14:textId="77777777" w:rsidR="003D514F" w:rsidRPr="003D514F" w:rsidRDefault="003D514F">
            <w:pPr>
              <w:autoSpaceDE w:val="0"/>
              <w:autoSpaceDN w:val="0"/>
              <w:adjustRightInd w:val="0"/>
              <w:spacing w:line="276" w:lineRule="auto"/>
              <w:rPr>
                <w:b/>
                <w:iCs/>
                <w:sz w:val="16"/>
                <w:szCs w:val="16"/>
                <w:lang w:eastAsia="en-US"/>
              </w:rPr>
            </w:pPr>
            <w:r w:rsidRPr="003D514F">
              <w:rPr>
                <w:b/>
                <w:iCs/>
                <w:sz w:val="16"/>
                <w:szCs w:val="16"/>
                <w:lang w:eastAsia="en-US"/>
              </w:rPr>
              <w:lastRenderedPageBreak/>
              <w:t>ÖĞRENME-ÖĞRETME</w:t>
            </w:r>
          </w:p>
          <w:p w14:paraId="5F18272C" w14:textId="77777777" w:rsidR="003D514F" w:rsidRPr="003D514F" w:rsidRDefault="003D514F">
            <w:pPr>
              <w:autoSpaceDE w:val="0"/>
              <w:autoSpaceDN w:val="0"/>
              <w:adjustRightInd w:val="0"/>
              <w:spacing w:line="276" w:lineRule="auto"/>
              <w:rPr>
                <w:iCs/>
                <w:sz w:val="16"/>
                <w:szCs w:val="16"/>
                <w:lang w:eastAsia="en-US"/>
              </w:rPr>
            </w:pPr>
            <w:r w:rsidRPr="003D514F">
              <w:rPr>
                <w:b/>
                <w:iCs/>
                <w:sz w:val="16"/>
                <w:szCs w:val="16"/>
                <w:lang w:eastAsia="en-US"/>
              </w:rPr>
              <w:t>UYGULAMALARI</w:t>
            </w:r>
          </w:p>
        </w:tc>
        <w:tc>
          <w:tcPr>
            <w:tcW w:w="8854" w:type="dxa"/>
            <w:gridSpan w:val="3"/>
            <w:tcBorders>
              <w:top w:val="single" w:sz="8" w:space="0" w:color="auto"/>
              <w:left w:val="single" w:sz="8" w:space="0" w:color="auto"/>
              <w:bottom w:val="single" w:sz="6" w:space="0" w:color="auto"/>
              <w:right w:val="single" w:sz="8" w:space="0" w:color="auto"/>
            </w:tcBorders>
            <w:vAlign w:val="center"/>
          </w:tcPr>
          <w:p w14:paraId="37D97EE4" w14:textId="77777777" w:rsidR="003D514F" w:rsidRPr="003D514F" w:rsidRDefault="003D514F" w:rsidP="003D514F">
            <w:pPr>
              <w:autoSpaceDE w:val="0"/>
              <w:autoSpaceDN w:val="0"/>
              <w:adjustRightInd w:val="0"/>
              <w:spacing w:line="276" w:lineRule="auto"/>
              <w:rPr>
                <w:rFonts w:eastAsiaTheme="minorHAnsi"/>
                <w:sz w:val="16"/>
                <w:szCs w:val="16"/>
                <w:lang w:eastAsia="en-US"/>
              </w:rPr>
            </w:pPr>
            <w:r w:rsidRPr="003D514F">
              <w:rPr>
                <w:rFonts w:eastAsiaTheme="minorHAnsi"/>
                <w:b/>
                <w:bCs/>
                <w:sz w:val="16"/>
                <w:szCs w:val="16"/>
                <w:lang w:eastAsia="en-US"/>
              </w:rPr>
              <w:t>GS.2.1.1</w:t>
            </w:r>
            <w:r w:rsidRPr="003D514F">
              <w:rPr>
                <w:rFonts w:eastAsiaTheme="minorHAnsi"/>
                <w:sz w:val="16"/>
                <w:szCs w:val="16"/>
                <w:lang w:eastAsia="en-US"/>
              </w:rPr>
              <w:br/>
              <w:t>Öğrencilerden çevresindeki nesnelerin ana renklerini, ara renklerini ve doğadaki tekrarlarını algılayabilmeleri beklenir. Öğrencilere renklerin oluşumu ve doğadaki işlevleri hakkında temel bilgiler verilir (</w:t>
            </w:r>
            <w:hyperlink r:id="rId8" w:history="1">
              <w:r w:rsidRPr="003D514F">
                <w:rPr>
                  <w:rStyle w:val="Kpr"/>
                  <w:rFonts w:eastAsiaTheme="minorHAnsi"/>
                  <w:b/>
                  <w:bCs/>
                  <w:sz w:val="16"/>
                  <w:szCs w:val="16"/>
                  <w:lang w:eastAsia="en-US"/>
                </w:rPr>
                <w:t>OB9</w:t>
              </w:r>
            </w:hyperlink>
            <w:r w:rsidRPr="003D514F">
              <w:rPr>
                <w:rFonts w:eastAsiaTheme="minorHAnsi"/>
                <w:sz w:val="16"/>
                <w:szCs w:val="16"/>
                <w:lang w:eastAsia="en-US"/>
              </w:rPr>
              <w:t>). Renk çemberi üzerinde renklerin birbiriyle nasıl ilişkilendirildiği açıklanır. Renklerin doğadaki işlevleri hakkında görseller veya kısa videolar gösterilir. Öğrencilerden günlük yaşamda karşılaştıkları sarı, kırmızı, mavi renkteki nesneleri belirlemeleri ve bu renklerle karşılaştıkları yerleri ifade etmeleri istenir (</w:t>
            </w:r>
            <w:hyperlink r:id="rId9" w:history="1">
              <w:r w:rsidRPr="003D514F">
                <w:rPr>
                  <w:rStyle w:val="Kpr"/>
                  <w:rFonts w:eastAsiaTheme="minorHAnsi"/>
                  <w:b/>
                  <w:bCs/>
                  <w:sz w:val="16"/>
                  <w:szCs w:val="16"/>
                  <w:lang w:eastAsia="en-US"/>
                </w:rPr>
                <w:t>SDB1.1</w:t>
              </w:r>
            </w:hyperlink>
            <w:r w:rsidRPr="003D514F">
              <w:rPr>
                <w:rFonts w:eastAsiaTheme="minorHAnsi"/>
                <w:sz w:val="16"/>
                <w:szCs w:val="16"/>
                <w:lang w:eastAsia="en-US"/>
              </w:rPr>
              <w:t>). Çevresindeki nesnelerin ana renklerini, ara renklerini ve doğadaki tekrarlarını gözlemlemeleri için (</w:t>
            </w:r>
            <w:proofErr w:type="gramStart"/>
            <w:r w:rsidRPr="003D514F">
              <w:rPr>
                <w:rFonts w:eastAsiaTheme="minorHAnsi"/>
                <w:sz w:val="16"/>
                <w:szCs w:val="16"/>
                <w:lang w:eastAsia="en-US"/>
              </w:rPr>
              <w:t>a)  öğrencilerin</w:t>
            </w:r>
            <w:proofErr w:type="gramEnd"/>
            <w:r w:rsidRPr="003D514F">
              <w:rPr>
                <w:rFonts w:eastAsiaTheme="minorHAnsi"/>
                <w:sz w:val="16"/>
                <w:szCs w:val="16"/>
                <w:lang w:eastAsia="en-US"/>
              </w:rPr>
              <w:t xml:space="preserve"> selofan kâğıtlarla renk değişimlerini incelemeleri sağlanır. Ara renklerin oluşumu öğrenci seviyesine uygun deneylerle gösterilir. Renk karışımlarını, selofan kâğıtların yanı sıra dijital boyama uygulamaları veya fiziksel materyallerle deneyimlemeleri sağlanır (</w:t>
            </w:r>
            <w:hyperlink r:id="rId10" w:history="1">
              <w:r w:rsidRPr="003D514F">
                <w:rPr>
                  <w:rStyle w:val="Kpr"/>
                  <w:rFonts w:eastAsiaTheme="minorHAnsi"/>
                  <w:b/>
                  <w:bCs/>
                  <w:sz w:val="16"/>
                  <w:szCs w:val="16"/>
                  <w:lang w:eastAsia="en-US"/>
                </w:rPr>
                <w:t>OB2</w:t>
              </w:r>
            </w:hyperlink>
            <w:r w:rsidRPr="003D514F">
              <w:rPr>
                <w:rFonts w:eastAsiaTheme="minorHAnsi"/>
                <w:sz w:val="16"/>
                <w:szCs w:val="16"/>
                <w:lang w:eastAsia="en-US"/>
              </w:rPr>
              <w:t>, </w:t>
            </w:r>
            <w:hyperlink r:id="rId11" w:history="1">
              <w:r w:rsidRPr="003D514F">
                <w:rPr>
                  <w:rStyle w:val="Kpr"/>
                  <w:rFonts w:eastAsiaTheme="minorHAnsi"/>
                  <w:b/>
                  <w:bCs/>
                  <w:sz w:val="16"/>
                  <w:szCs w:val="16"/>
                  <w:lang w:eastAsia="en-US"/>
                </w:rPr>
                <w:t>SDB1.2</w:t>
              </w:r>
            </w:hyperlink>
            <w:r w:rsidRPr="003D514F">
              <w:rPr>
                <w:rFonts w:eastAsiaTheme="minorHAnsi"/>
                <w:sz w:val="16"/>
                <w:szCs w:val="16"/>
                <w:lang w:eastAsia="en-US"/>
              </w:rPr>
              <w:t xml:space="preserve">). Öğrencilerden botanik bahçesi, doğal park veya okul bahçesinde renk ve tekrar </w:t>
            </w:r>
            <w:proofErr w:type="gramStart"/>
            <w:r w:rsidRPr="003D514F">
              <w:rPr>
                <w:rFonts w:eastAsiaTheme="minorHAnsi"/>
                <w:sz w:val="16"/>
                <w:szCs w:val="16"/>
                <w:lang w:eastAsia="en-US"/>
              </w:rPr>
              <w:t>örüntülerini  gözlemlemeleri</w:t>
            </w:r>
            <w:proofErr w:type="gramEnd"/>
            <w:r w:rsidRPr="003D514F">
              <w:rPr>
                <w:rFonts w:eastAsiaTheme="minorHAnsi"/>
                <w:sz w:val="16"/>
                <w:szCs w:val="16"/>
                <w:lang w:eastAsia="en-US"/>
              </w:rPr>
              <w:t xml:space="preserve"> beklenir (</w:t>
            </w:r>
            <w:hyperlink r:id="rId12" w:history="1">
              <w:r w:rsidRPr="003D514F">
                <w:rPr>
                  <w:rStyle w:val="Kpr"/>
                  <w:rFonts w:eastAsiaTheme="minorHAnsi"/>
                  <w:b/>
                  <w:bCs/>
                  <w:sz w:val="16"/>
                  <w:szCs w:val="16"/>
                  <w:lang w:eastAsia="en-US"/>
                </w:rPr>
                <w:t>KB2.2</w:t>
              </w:r>
            </w:hyperlink>
            <w:r w:rsidRPr="003D514F">
              <w:rPr>
                <w:rFonts w:eastAsiaTheme="minorHAnsi"/>
                <w:sz w:val="16"/>
                <w:szCs w:val="16"/>
                <w:lang w:eastAsia="en-US"/>
              </w:rPr>
              <w:t>, </w:t>
            </w:r>
            <w:hyperlink r:id="rId13" w:history="1">
              <w:r w:rsidRPr="003D514F">
                <w:rPr>
                  <w:rStyle w:val="Kpr"/>
                  <w:rFonts w:eastAsiaTheme="minorHAnsi"/>
                  <w:b/>
                  <w:bCs/>
                  <w:sz w:val="16"/>
                  <w:szCs w:val="16"/>
                  <w:lang w:eastAsia="en-US"/>
                </w:rPr>
                <w:t>OB4</w:t>
              </w:r>
            </w:hyperlink>
            <w:r w:rsidRPr="003D514F">
              <w:rPr>
                <w:rFonts w:eastAsiaTheme="minorHAnsi"/>
                <w:sz w:val="16"/>
                <w:szCs w:val="16"/>
                <w:lang w:eastAsia="en-US"/>
              </w:rPr>
              <w:t>). Renk avı etkinliğiyle çevredeki bitkiler, çiçekler, taşlar ve diğer doğal unsurlardaki ana ve ara renkleri bulmaları istenir (</w:t>
            </w:r>
            <w:hyperlink r:id="rId14" w:history="1">
              <w:r w:rsidRPr="003D514F">
                <w:rPr>
                  <w:rStyle w:val="Kpr"/>
                  <w:rFonts w:eastAsiaTheme="minorHAnsi"/>
                  <w:b/>
                  <w:bCs/>
                  <w:sz w:val="16"/>
                  <w:szCs w:val="16"/>
                  <w:lang w:eastAsia="en-US"/>
                </w:rPr>
                <w:t>E2.5</w:t>
              </w:r>
            </w:hyperlink>
            <w:r w:rsidRPr="003D514F">
              <w:rPr>
                <w:rFonts w:eastAsiaTheme="minorHAnsi"/>
                <w:sz w:val="16"/>
                <w:szCs w:val="16"/>
                <w:lang w:eastAsia="en-US"/>
              </w:rPr>
              <w:t>). Yaprak, çiçek, taş, su dalgaları gibi doğal tekrarlara örnekler gösterilerek bu örüntüler hakkında düşünmeleri sağlanır. Ayrıca okul merdivenleri, bahçe çitleri, bina pencereleri gibi yapay örüntülerin estetik ve işlevsel özelliklerini tespit etmeleri beklenir (</w:t>
            </w:r>
            <w:hyperlink r:id="rId15" w:history="1">
              <w:r w:rsidRPr="003D514F">
                <w:rPr>
                  <w:rStyle w:val="Kpr"/>
                  <w:rFonts w:eastAsiaTheme="minorHAnsi"/>
                  <w:b/>
                  <w:bCs/>
                  <w:sz w:val="16"/>
                  <w:szCs w:val="16"/>
                  <w:lang w:eastAsia="en-US"/>
                </w:rPr>
                <w:t>KB2.10</w:t>
              </w:r>
            </w:hyperlink>
            <w:r w:rsidRPr="003D514F">
              <w:rPr>
                <w:rFonts w:eastAsiaTheme="minorHAnsi"/>
                <w:sz w:val="16"/>
                <w:szCs w:val="16"/>
                <w:lang w:eastAsia="en-US"/>
              </w:rPr>
              <w:t>). Yapay nesnelerdeki ana ve ara renk tekrarlarını, doğal nesnelerdeki örnekleriyle karşılaştırmaları için (b) öğrencilerden renk tekrarlarının çevrede görüldüğü yerleri açıklamaları istenir. Doğadaki tekrarlar hakkında merak ettikleri konulara yönelik sorular sormaları beklenir (</w:t>
            </w:r>
            <w:hyperlink r:id="rId16" w:history="1">
              <w:r w:rsidRPr="003D514F">
                <w:rPr>
                  <w:rStyle w:val="Kpr"/>
                  <w:rFonts w:eastAsiaTheme="minorHAnsi"/>
                  <w:b/>
                  <w:bCs/>
                  <w:sz w:val="16"/>
                  <w:szCs w:val="16"/>
                  <w:lang w:eastAsia="en-US"/>
                </w:rPr>
                <w:t>E3.8</w:t>
              </w:r>
            </w:hyperlink>
            <w:r w:rsidRPr="003D514F">
              <w:rPr>
                <w:rFonts w:eastAsiaTheme="minorHAnsi"/>
                <w:sz w:val="16"/>
                <w:szCs w:val="16"/>
                <w:lang w:eastAsia="en-US"/>
              </w:rPr>
              <w:t>, </w:t>
            </w:r>
            <w:hyperlink r:id="rId17" w:history="1">
              <w:r w:rsidRPr="003D514F">
                <w:rPr>
                  <w:rStyle w:val="Kpr"/>
                  <w:rFonts w:eastAsiaTheme="minorHAnsi"/>
                  <w:b/>
                  <w:bCs/>
                  <w:sz w:val="16"/>
                  <w:szCs w:val="16"/>
                  <w:lang w:eastAsia="en-US"/>
                </w:rPr>
                <w:t>SDB1.1</w:t>
              </w:r>
            </w:hyperlink>
            <w:r w:rsidRPr="003D514F">
              <w:rPr>
                <w:rFonts w:eastAsiaTheme="minorHAnsi"/>
                <w:sz w:val="16"/>
                <w:szCs w:val="16"/>
                <w:lang w:eastAsia="en-US"/>
              </w:rPr>
              <w:t>). Renk çemberi üzerinde ana ve ara renkleri belirlemeleri ve bu renklerin doğadaki tekrarlarla ilişkisini açıklamaları istenir. Estetiğin sanat ve doğadaki önemini fark etmeleri sağlanır (</w:t>
            </w:r>
            <w:hyperlink r:id="rId18" w:history="1">
              <w:r w:rsidRPr="003D514F">
                <w:rPr>
                  <w:rStyle w:val="Kpr"/>
                  <w:rFonts w:eastAsiaTheme="minorHAnsi"/>
                  <w:b/>
                  <w:bCs/>
                  <w:sz w:val="16"/>
                  <w:szCs w:val="16"/>
                  <w:lang w:eastAsia="en-US"/>
                </w:rPr>
                <w:t>D7.1</w:t>
              </w:r>
            </w:hyperlink>
            <w:r w:rsidRPr="003D514F">
              <w:rPr>
                <w:rFonts w:eastAsiaTheme="minorHAnsi"/>
                <w:sz w:val="16"/>
                <w:szCs w:val="16"/>
                <w:lang w:eastAsia="en-US"/>
              </w:rPr>
              <w:t>). Süreç gözlem formu veya kontrol listesi ile değerlendirilebilir. </w:t>
            </w:r>
          </w:p>
          <w:p w14:paraId="2DE5B025" w14:textId="77777777" w:rsidR="003D514F" w:rsidRPr="003D514F" w:rsidRDefault="003D514F" w:rsidP="003D514F">
            <w:pPr>
              <w:autoSpaceDE w:val="0"/>
              <w:autoSpaceDN w:val="0"/>
              <w:adjustRightInd w:val="0"/>
              <w:spacing w:line="276" w:lineRule="auto"/>
              <w:rPr>
                <w:rFonts w:eastAsiaTheme="minorHAnsi"/>
                <w:sz w:val="16"/>
                <w:szCs w:val="16"/>
                <w:lang w:eastAsia="en-US"/>
              </w:rPr>
            </w:pPr>
            <w:r w:rsidRPr="003D514F">
              <w:rPr>
                <w:rFonts w:eastAsiaTheme="minorHAnsi"/>
                <w:b/>
                <w:bCs/>
                <w:sz w:val="16"/>
                <w:szCs w:val="16"/>
                <w:lang w:eastAsia="en-US"/>
              </w:rPr>
              <w:t>GS.2.1.2</w:t>
            </w:r>
            <w:r w:rsidRPr="003D514F">
              <w:rPr>
                <w:rFonts w:eastAsiaTheme="minorHAnsi"/>
                <w:sz w:val="16"/>
                <w:szCs w:val="16"/>
                <w:lang w:eastAsia="en-US"/>
              </w:rPr>
              <w:br/>
              <w:t>Öğrencilerden renk ve biçim ilişkisini kurarak insan ve çevre bağlamındaki düşüncelerine yönelik sanatsal üretim yapabilmeleri beklenir. Renk ve biçim ilişkisini kurarak hayal ettiği çevreye ilişkin düşüncelerini yansıtan kompozisyon tasarlamaları için (a) metafor tekniği kullanılarak çevreyle ilgili özgün fikirler üretmeleri sağlanır (</w:t>
            </w:r>
            <w:hyperlink r:id="rId19" w:history="1">
              <w:r w:rsidRPr="003D514F">
                <w:rPr>
                  <w:rStyle w:val="Kpr"/>
                  <w:rFonts w:eastAsiaTheme="minorHAnsi"/>
                  <w:b/>
                  <w:bCs/>
                  <w:sz w:val="16"/>
                  <w:szCs w:val="16"/>
                  <w:lang w:eastAsia="en-US"/>
                </w:rPr>
                <w:t>E3.3</w:t>
              </w:r>
            </w:hyperlink>
            <w:r w:rsidRPr="003D514F">
              <w:rPr>
                <w:rFonts w:eastAsiaTheme="minorHAnsi"/>
                <w:sz w:val="16"/>
                <w:szCs w:val="16"/>
                <w:lang w:eastAsia="en-US"/>
              </w:rPr>
              <w:t>). Öğrencilerden gruplara ayrılarak çevreyi bir metaforla ifade eden tasarım yapmaları istenir. Her gruptan hayal ettikleri çevreyi belirledikleri metafor üzerinden anlatmaları beklenir. Bu amaçla öğrencilerin hoşlandıkları bir mekânı daha güzel hâle getirmek için o mekâna eklemek istedikleri unsurlar hakkında fikir yürütmeleri sağlanır (</w:t>
            </w:r>
            <w:hyperlink r:id="rId20" w:history="1">
              <w:r w:rsidRPr="003D514F">
                <w:rPr>
                  <w:rStyle w:val="Kpr"/>
                  <w:rFonts w:eastAsiaTheme="minorHAnsi"/>
                  <w:b/>
                  <w:bCs/>
                  <w:sz w:val="16"/>
                  <w:szCs w:val="16"/>
                  <w:lang w:eastAsia="en-US"/>
                </w:rPr>
                <w:t>SDB3.2</w:t>
              </w:r>
            </w:hyperlink>
            <w:r w:rsidRPr="003D514F">
              <w:rPr>
                <w:rFonts w:eastAsiaTheme="minorHAnsi"/>
                <w:sz w:val="16"/>
                <w:szCs w:val="16"/>
                <w:lang w:eastAsia="en-US"/>
              </w:rPr>
              <w:t>). Binalar, parklar, yollar, daha mutlu ve yaşanılır bir çevrede bulunması gerektiğine inandıkları unsurları belirlemeleri istenir. İnsanlar, hayvanlar ve bitkiler arasındaki ilişkileri yansıtan metaforlar üreterek bunları açıklamaları sağlanır. Metaforları renk ve biçim ilişkileriyle zihinlerinde görselleştirmeleri ve grup kararıyla tasarımlarını yapmaları beklenir. Renk ve biçim ilişkisini kurarak hayal ettiği çevreye ilişkin düşüncelerini yansıtan kompozisyon oluşturmaları için (b) her gruptan tasarımlarını özgün bakış açısıyla sanatsal ürüne dönüştürmesi beklenir. Yağlı pastel boya, kolaj ve baskı tekniklerinin yanı sıra temel malzeme olarak tanıtılır. Malzeme seçimlerinin, grupların ortak tercihleri doğrultusunda yapılması sağlanır (</w:t>
            </w:r>
            <w:hyperlink r:id="rId21" w:history="1">
              <w:r w:rsidRPr="003D514F">
                <w:rPr>
                  <w:rStyle w:val="Kpr"/>
                  <w:rFonts w:eastAsiaTheme="minorHAnsi"/>
                  <w:b/>
                  <w:bCs/>
                  <w:sz w:val="16"/>
                  <w:szCs w:val="16"/>
                  <w:lang w:eastAsia="en-US"/>
                </w:rPr>
                <w:t>D16.1</w:t>
              </w:r>
            </w:hyperlink>
            <w:r w:rsidRPr="003D514F">
              <w:rPr>
                <w:rFonts w:eastAsiaTheme="minorHAnsi"/>
                <w:sz w:val="16"/>
                <w:szCs w:val="16"/>
                <w:lang w:eastAsia="en-US"/>
              </w:rPr>
              <w:t>, </w:t>
            </w:r>
            <w:hyperlink r:id="rId22" w:history="1">
              <w:r w:rsidRPr="003D514F">
                <w:rPr>
                  <w:rStyle w:val="Kpr"/>
                  <w:rFonts w:eastAsiaTheme="minorHAnsi"/>
                  <w:b/>
                  <w:bCs/>
                  <w:sz w:val="16"/>
                  <w:szCs w:val="16"/>
                  <w:lang w:eastAsia="en-US"/>
                </w:rPr>
                <w:t>SDB1.2</w:t>
              </w:r>
            </w:hyperlink>
            <w:r w:rsidRPr="003D514F">
              <w:rPr>
                <w:rFonts w:eastAsiaTheme="minorHAnsi"/>
                <w:sz w:val="16"/>
                <w:szCs w:val="16"/>
                <w:lang w:eastAsia="en-US"/>
              </w:rPr>
              <w:t>, </w:t>
            </w:r>
            <w:hyperlink r:id="rId23" w:history="1">
              <w:r w:rsidRPr="003D514F">
                <w:rPr>
                  <w:rStyle w:val="Kpr"/>
                  <w:rFonts w:eastAsiaTheme="minorHAnsi"/>
                  <w:b/>
                  <w:bCs/>
                  <w:sz w:val="16"/>
                  <w:szCs w:val="16"/>
                  <w:lang w:eastAsia="en-US"/>
                </w:rPr>
                <w:t>SDB2.2</w:t>
              </w:r>
            </w:hyperlink>
            <w:r w:rsidRPr="003D514F">
              <w:rPr>
                <w:rFonts w:eastAsiaTheme="minorHAnsi"/>
                <w:sz w:val="16"/>
                <w:szCs w:val="16"/>
                <w:lang w:eastAsia="en-US"/>
              </w:rPr>
              <w:t>). Öğrencilerin tüm malzemeleri ve teknikleri bir arada kullanmalarına imkân verilir. Boyaların kullanım şekli ve uygulama teknikleri gösterilir. Baskının bir yüzeye biçim veya desen aktarma yöntemi olduğu açıklanır. Öğrencilerin yaprak, sünger, ağaç dalları gibi doğal ve yapay malzemelerle parmak boyası veya sulu boya kullanarak baskı tekniklerini deneyimlemeleri sağlanır (</w:t>
            </w:r>
            <w:hyperlink r:id="rId24" w:history="1">
              <w:r w:rsidRPr="003D514F">
                <w:rPr>
                  <w:rStyle w:val="Kpr"/>
                  <w:rFonts w:eastAsiaTheme="minorHAnsi"/>
                  <w:b/>
                  <w:bCs/>
                  <w:sz w:val="16"/>
                  <w:szCs w:val="16"/>
                  <w:lang w:eastAsia="en-US"/>
                </w:rPr>
                <w:t>OB9</w:t>
              </w:r>
            </w:hyperlink>
            <w:r w:rsidRPr="003D514F">
              <w:rPr>
                <w:rFonts w:eastAsiaTheme="minorHAnsi"/>
                <w:sz w:val="16"/>
                <w:szCs w:val="16"/>
                <w:lang w:eastAsia="en-US"/>
              </w:rPr>
              <w:t>). Yüzeye aktardıkları malzemeleri, hayallerini yansıtan yaratıcı nesnelere dönüştürmeleri beklenir (</w:t>
            </w:r>
            <w:hyperlink r:id="rId25" w:history="1">
              <w:r w:rsidRPr="003D514F">
                <w:rPr>
                  <w:rStyle w:val="Kpr"/>
                  <w:rFonts w:eastAsiaTheme="minorHAnsi"/>
                  <w:b/>
                  <w:bCs/>
                  <w:sz w:val="16"/>
                  <w:szCs w:val="16"/>
                  <w:lang w:eastAsia="en-US"/>
                </w:rPr>
                <w:t>KB2.20</w:t>
              </w:r>
            </w:hyperlink>
            <w:r w:rsidRPr="003D514F">
              <w:rPr>
                <w:rFonts w:eastAsiaTheme="minorHAnsi"/>
                <w:sz w:val="16"/>
                <w:szCs w:val="16"/>
                <w:lang w:eastAsia="en-US"/>
              </w:rPr>
              <w:t>). Örneğin renkli yaprakları ardışık şekilde yapıştırarak hayalî bir balık yapmaları veya bir düğmeye anten ekleyerek düğmeyi kelebeğe dönüştürmeleri önerilir (</w:t>
            </w:r>
            <w:hyperlink r:id="rId26" w:history="1">
              <w:r w:rsidRPr="003D514F">
                <w:rPr>
                  <w:rStyle w:val="Kpr"/>
                  <w:rFonts w:eastAsiaTheme="minorHAnsi"/>
                  <w:b/>
                  <w:bCs/>
                  <w:sz w:val="16"/>
                  <w:szCs w:val="16"/>
                  <w:lang w:eastAsia="en-US"/>
                </w:rPr>
                <w:t>SDB3.2</w:t>
              </w:r>
            </w:hyperlink>
            <w:r w:rsidRPr="003D514F">
              <w:rPr>
                <w:rFonts w:eastAsiaTheme="minorHAnsi"/>
                <w:sz w:val="16"/>
                <w:szCs w:val="16"/>
                <w:lang w:eastAsia="en-US"/>
              </w:rPr>
              <w:t>, </w:t>
            </w:r>
            <w:hyperlink r:id="rId27" w:history="1">
              <w:r w:rsidRPr="003D514F">
                <w:rPr>
                  <w:rStyle w:val="Kpr"/>
                  <w:rFonts w:eastAsiaTheme="minorHAnsi"/>
                  <w:b/>
                  <w:bCs/>
                  <w:sz w:val="16"/>
                  <w:szCs w:val="16"/>
                  <w:lang w:eastAsia="en-US"/>
                </w:rPr>
                <w:t>E3.3</w:t>
              </w:r>
            </w:hyperlink>
            <w:r w:rsidRPr="003D514F">
              <w:rPr>
                <w:rFonts w:eastAsiaTheme="minorHAnsi"/>
                <w:sz w:val="16"/>
                <w:szCs w:val="16"/>
                <w:lang w:eastAsia="en-US"/>
              </w:rPr>
              <w:t>). Öğrencilerden çalışmalarda seçtikleri renkleri ve biçimleri birden fazla yerde tekrarlamaları istenir. Tekrar eden renk ve biçimlerin çalışmaya kattığı hareket üzerine düşünmeleri sağlanır. Renk ve kompozisyon tasarımlarına yönelik geri bildirim verilerek öğrencilerin gelişimleri desteklenir. Malzemelerini özenli ve tasarruflu kullanmaları, grup arkadaşlarıyla karşılık beklemeden yardımlaşmaları sağlanır (</w:t>
            </w:r>
            <w:hyperlink r:id="rId28" w:history="1">
              <w:r w:rsidRPr="003D514F">
                <w:rPr>
                  <w:rStyle w:val="Kpr"/>
                  <w:rFonts w:eastAsiaTheme="minorHAnsi"/>
                  <w:b/>
                  <w:bCs/>
                  <w:sz w:val="16"/>
                  <w:szCs w:val="16"/>
                  <w:lang w:eastAsia="en-US"/>
                </w:rPr>
                <w:t>D17.3</w:t>
              </w:r>
            </w:hyperlink>
            <w:r w:rsidRPr="003D514F">
              <w:rPr>
                <w:rFonts w:eastAsiaTheme="minorHAnsi"/>
                <w:sz w:val="16"/>
                <w:szCs w:val="16"/>
                <w:lang w:eastAsia="en-US"/>
              </w:rPr>
              <w:t>). Çalışmalar tamamlandığında her gruptan tasarımlarını açıklaması, süreç boyunca aldıkları estetik kararları paylaşması beklenir (</w:t>
            </w:r>
            <w:hyperlink r:id="rId29" w:history="1">
              <w:r w:rsidRPr="003D514F">
                <w:rPr>
                  <w:rStyle w:val="Kpr"/>
                  <w:rFonts w:eastAsiaTheme="minorHAnsi"/>
                  <w:b/>
                  <w:bCs/>
                  <w:sz w:val="16"/>
                  <w:szCs w:val="16"/>
                  <w:lang w:eastAsia="en-US"/>
                </w:rPr>
                <w:t>SAB2.1</w:t>
              </w:r>
            </w:hyperlink>
            <w:r w:rsidRPr="003D514F">
              <w:rPr>
                <w:rFonts w:eastAsiaTheme="minorHAnsi"/>
                <w:sz w:val="16"/>
                <w:szCs w:val="16"/>
                <w:lang w:eastAsia="en-US"/>
              </w:rPr>
              <w:t>, </w:t>
            </w:r>
            <w:hyperlink r:id="rId30" w:history="1">
              <w:r w:rsidRPr="003D514F">
                <w:rPr>
                  <w:rStyle w:val="Kpr"/>
                  <w:rFonts w:eastAsiaTheme="minorHAnsi"/>
                  <w:b/>
                  <w:bCs/>
                  <w:sz w:val="16"/>
                  <w:szCs w:val="16"/>
                  <w:lang w:eastAsia="en-US"/>
                </w:rPr>
                <w:t>OB9</w:t>
              </w:r>
            </w:hyperlink>
            <w:r w:rsidRPr="003D514F">
              <w:rPr>
                <w:rFonts w:eastAsiaTheme="minorHAnsi"/>
                <w:sz w:val="16"/>
                <w:szCs w:val="16"/>
                <w:lang w:eastAsia="en-US"/>
              </w:rPr>
              <w:t>). Çalışma ortamını iş birliğiyle temizlemeleri ve düzenli bir ortamın üretkenliği arttırdığını fark etmeleri sağlanır (</w:t>
            </w:r>
            <w:hyperlink r:id="rId31" w:history="1">
              <w:r w:rsidRPr="003D514F">
                <w:rPr>
                  <w:rStyle w:val="Kpr"/>
                  <w:rFonts w:eastAsiaTheme="minorHAnsi"/>
                  <w:b/>
                  <w:bCs/>
                  <w:sz w:val="16"/>
                  <w:szCs w:val="16"/>
                  <w:lang w:eastAsia="en-US"/>
                </w:rPr>
                <w:t>SDB2.2</w:t>
              </w:r>
            </w:hyperlink>
            <w:r w:rsidRPr="003D514F">
              <w:rPr>
                <w:rFonts w:eastAsiaTheme="minorHAnsi"/>
                <w:sz w:val="16"/>
                <w:szCs w:val="16"/>
                <w:lang w:eastAsia="en-US"/>
              </w:rPr>
              <w:t>, </w:t>
            </w:r>
            <w:hyperlink r:id="rId32" w:history="1">
              <w:r w:rsidRPr="003D514F">
                <w:rPr>
                  <w:rStyle w:val="Kpr"/>
                  <w:rFonts w:eastAsiaTheme="minorHAnsi"/>
                  <w:b/>
                  <w:bCs/>
                  <w:sz w:val="16"/>
                  <w:szCs w:val="16"/>
                  <w:lang w:eastAsia="en-US"/>
                </w:rPr>
                <w:t>D18.2</w:t>
              </w:r>
            </w:hyperlink>
            <w:r w:rsidRPr="003D514F">
              <w:rPr>
                <w:rFonts w:eastAsiaTheme="minorHAnsi"/>
                <w:sz w:val="16"/>
                <w:szCs w:val="16"/>
                <w:lang w:eastAsia="en-US"/>
              </w:rPr>
              <w:t>). Tamamlanan sanatsal ürünler dijital veya fiziksel ortamda sergilenir.  Öğrencilerden süreç boyunca edindikleri deneyimleri açık fikirlilikle değerlendirmeleri ve birbirlerinin çalışmalarını takdir etmeleri beklenir (</w:t>
            </w:r>
            <w:hyperlink r:id="rId33" w:history="1">
              <w:r w:rsidRPr="003D514F">
                <w:rPr>
                  <w:rStyle w:val="Kpr"/>
                  <w:rFonts w:eastAsiaTheme="minorHAnsi"/>
                  <w:b/>
                  <w:bCs/>
                  <w:sz w:val="16"/>
                  <w:szCs w:val="16"/>
                  <w:lang w:eastAsia="en-US"/>
                </w:rPr>
                <w:t>E3.5</w:t>
              </w:r>
            </w:hyperlink>
            <w:r w:rsidRPr="003D514F">
              <w:rPr>
                <w:rFonts w:eastAsiaTheme="minorHAnsi"/>
                <w:sz w:val="16"/>
                <w:szCs w:val="16"/>
                <w:lang w:eastAsia="en-US"/>
              </w:rPr>
              <w:t>, </w:t>
            </w:r>
            <w:hyperlink r:id="rId34" w:history="1">
              <w:r w:rsidRPr="003D514F">
                <w:rPr>
                  <w:rStyle w:val="Kpr"/>
                  <w:rFonts w:eastAsiaTheme="minorHAnsi"/>
                  <w:b/>
                  <w:bCs/>
                  <w:sz w:val="16"/>
                  <w:szCs w:val="16"/>
                  <w:lang w:eastAsia="en-US"/>
                </w:rPr>
                <w:t>D14.1</w:t>
              </w:r>
            </w:hyperlink>
            <w:r w:rsidRPr="003D514F">
              <w:rPr>
                <w:rFonts w:eastAsiaTheme="minorHAnsi"/>
                <w:sz w:val="16"/>
                <w:szCs w:val="16"/>
                <w:lang w:eastAsia="en-US"/>
              </w:rPr>
              <w:t xml:space="preserve">). Sanatsal ürünler performans görevi olarak tanımlanarak </w:t>
            </w:r>
            <w:proofErr w:type="gramStart"/>
            <w:r w:rsidRPr="003D514F">
              <w:rPr>
                <w:rFonts w:eastAsiaTheme="minorHAnsi"/>
                <w:sz w:val="16"/>
                <w:szCs w:val="16"/>
                <w:lang w:eastAsia="en-US"/>
              </w:rPr>
              <w:t>öz  değerlendirme</w:t>
            </w:r>
            <w:proofErr w:type="gramEnd"/>
            <w:r w:rsidRPr="003D514F">
              <w:rPr>
                <w:rFonts w:eastAsiaTheme="minorHAnsi"/>
                <w:sz w:val="16"/>
                <w:szCs w:val="16"/>
                <w:lang w:eastAsia="en-US"/>
              </w:rPr>
              <w:t xml:space="preserve"> formu veya akran değerlendirme formu ile değerlendirilebilir.</w:t>
            </w:r>
          </w:p>
          <w:p w14:paraId="0BA3CDCC" w14:textId="20C1DE8B" w:rsidR="003D514F" w:rsidRPr="003D514F" w:rsidRDefault="003D514F" w:rsidP="003D514F">
            <w:pPr>
              <w:autoSpaceDE w:val="0"/>
              <w:autoSpaceDN w:val="0"/>
              <w:adjustRightInd w:val="0"/>
              <w:spacing w:line="276" w:lineRule="auto"/>
              <w:rPr>
                <w:iCs/>
                <w:sz w:val="16"/>
                <w:szCs w:val="16"/>
                <w:lang w:eastAsia="en-US"/>
              </w:rPr>
            </w:pPr>
            <w:r w:rsidRPr="003D514F">
              <w:rPr>
                <w:rFonts w:eastAsiaTheme="minorHAnsi"/>
                <w:sz w:val="16"/>
                <w:szCs w:val="16"/>
                <w:lang w:eastAsia="en-US"/>
              </w:rPr>
              <w:t xml:space="preserve"> </w:t>
            </w:r>
          </w:p>
        </w:tc>
      </w:tr>
      <w:tr w:rsidR="003D514F" w:rsidRPr="003D514F" w14:paraId="521D3B60" w14:textId="77777777">
        <w:trPr>
          <w:trHeight w:val="757"/>
          <w:jc w:val="center"/>
        </w:trPr>
        <w:tc>
          <w:tcPr>
            <w:tcW w:w="10125" w:type="dxa"/>
            <w:gridSpan w:val="4"/>
            <w:tcBorders>
              <w:top w:val="single" w:sz="6" w:space="0" w:color="auto"/>
              <w:left w:val="single" w:sz="8" w:space="0" w:color="auto"/>
              <w:bottom w:val="single" w:sz="6" w:space="0" w:color="auto"/>
              <w:right w:val="single" w:sz="8" w:space="0" w:color="auto"/>
            </w:tcBorders>
            <w:vAlign w:val="center"/>
            <w:hideMark/>
          </w:tcPr>
          <w:p w14:paraId="6E446D2D" w14:textId="77777777" w:rsidR="003D514F" w:rsidRPr="003D514F" w:rsidRDefault="003D514F">
            <w:pPr>
              <w:spacing w:line="276" w:lineRule="auto"/>
              <w:jc w:val="center"/>
              <w:rPr>
                <w:b/>
                <w:sz w:val="16"/>
                <w:szCs w:val="16"/>
                <w:lang w:eastAsia="en-US"/>
              </w:rPr>
            </w:pPr>
            <w:r w:rsidRPr="003D514F">
              <w:rPr>
                <w:b/>
                <w:sz w:val="16"/>
                <w:szCs w:val="16"/>
                <w:lang w:eastAsia="en-US"/>
              </w:rPr>
              <w:t>FARKLILAŞTIRMA</w:t>
            </w:r>
          </w:p>
        </w:tc>
      </w:tr>
      <w:tr w:rsidR="003D514F" w:rsidRPr="003D514F" w14:paraId="388DB701" w14:textId="77777777" w:rsidTr="003D514F">
        <w:trPr>
          <w:trHeight w:val="1219"/>
          <w:jc w:val="center"/>
        </w:trPr>
        <w:tc>
          <w:tcPr>
            <w:tcW w:w="2780" w:type="dxa"/>
            <w:gridSpan w:val="2"/>
            <w:tcBorders>
              <w:top w:val="single" w:sz="6" w:space="0" w:color="auto"/>
              <w:left w:val="single" w:sz="8" w:space="0" w:color="auto"/>
              <w:bottom w:val="single" w:sz="6" w:space="0" w:color="auto"/>
              <w:right w:val="single" w:sz="6" w:space="0" w:color="auto"/>
            </w:tcBorders>
            <w:vAlign w:val="center"/>
            <w:hideMark/>
          </w:tcPr>
          <w:p w14:paraId="467BBE99" w14:textId="77777777" w:rsidR="003D514F" w:rsidRPr="003D514F" w:rsidRDefault="003D514F">
            <w:pPr>
              <w:spacing w:line="276" w:lineRule="auto"/>
              <w:rPr>
                <w:b/>
                <w:sz w:val="16"/>
                <w:szCs w:val="16"/>
                <w:lang w:eastAsia="en-US"/>
              </w:rPr>
            </w:pPr>
            <w:r w:rsidRPr="003D514F">
              <w:rPr>
                <w:b/>
                <w:sz w:val="16"/>
                <w:szCs w:val="16"/>
                <w:lang w:eastAsia="en-US"/>
              </w:rPr>
              <w:t>ZENGİNLEŞTİRME</w:t>
            </w:r>
          </w:p>
        </w:tc>
        <w:tc>
          <w:tcPr>
            <w:tcW w:w="7345" w:type="dxa"/>
            <w:gridSpan w:val="2"/>
            <w:tcBorders>
              <w:top w:val="single" w:sz="8" w:space="0" w:color="auto"/>
              <w:left w:val="single" w:sz="6" w:space="0" w:color="auto"/>
              <w:bottom w:val="single" w:sz="8" w:space="0" w:color="auto"/>
              <w:right w:val="single" w:sz="8" w:space="0" w:color="auto"/>
            </w:tcBorders>
            <w:vAlign w:val="center"/>
            <w:hideMark/>
          </w:tcPr>
          <w:p w14:paraId="144BBC91" w14:textId="214A8DC5" w:rsidR="003D514F" w:rsidRPr="003D514F" w:rsidRDefault="003D514F">
            <w:pPr>
              <w:spacing w:line="276" w:lineRule="auto"/>
              <w:rPr>
                <w:sz w:val="16"/>
                <w:szCs w:val="16"/>
                <w:lang w:eastAsia="en-US"/>
              </w:rPr>
            </w:pPr>
            <w:r w:rsidRPr="003D514F">
              <w:rPr>
                <w:sz w:val="16"/>
                <w:szCs w:val="16"/>
              </w:rPr>
              <w:t>Öğrencilerden doğal ve sürdürülebilir bir çevreyi simgeleyen renkleri kullanarak poster veya bilgi görseli hazırlamaları, doğal ve yapay nesnelerle ana ve ara renklerin yer aldığı renk çemberi oluşturmaları istenebilir.</w:t>
            </w:r>
          </w:p>
        </w:tc>
      </w:tr>
      <w:tr w:rsidR="003D514F" w:rsidRPr="003D514F" w14:paraId="62002DD8" w14:textId="77777777" w:rsidTr="003D514F">
        <w:trPr>
          <w:trHeight w:val="1267"/>
          <w:jc w:val="center"/>
        </w:trPr>
        <w:tc>
          <w:tcPr>
            <w:tcW w:w="2780" w:type="dxa"/>
            <w:gridSpan w:val="2"/>
            <w:tcBorders>
              <w:top w:val="single" w:sz="6" w:space="0" w:color="auto"/>
              <w:left w:val="single" w:sz="8" w:space="0" w:color="auto"/>
              <w:bottom w:val="single" w:sz="18" w:space="0" w:color="auto"/>
              <w:right w:val="single" w:sz="6" w:space="0" w:color="auto"/>
            </w:tcBorders>
            <w:vAlign w:val="center"/>
            <w:hideMark/>
          </w:tcPr>
          <w:p w14:paraId="2FB28146" w14:textId="77777777" w:rsidR="003D514F" w:rsidRPr="003D514F" w:rsidRDefault="003D514F">
            <w:pPr>
              <w:spacing w:line="276" w:lineRule="auto"/>
              <w:rPr>
                <w:b/>
                <w:sz w:val="16"/>
                <w:szCs w:val="16"/>
                <w:lang w:eastAsia="en-US"/>
              </w:rPr>
            </w:pPr>
            <w:r w:rsidRPr="003D514F">
              <w:rPr>
                <w:b/>
                <w:sz w:val="16"/>
                <w:szCs w:val="16"/>
                <w:lang w:eastAsia="en-US"/>
              </w:rPr>
              <w:t>DESTEKLEME</w:t>
            </w:r>
          </w:p>
        </w:tc>
        <w:tc>
          <w:tcPr>
            <w:tcW w:w="7345" w:type="dxa"/>
            <w:gridSpan w:val="2"/>
            <w:tcBorders>
              <w:top w:val="single" w:sz="8" w:space="0" w:color="auto"/>
              <w:left w:val="single" w:sz="6" w:space="0" w:color="auto"/>
              <w:bottom w:val="single" w:sz="18" w:space="0" w:color="auto"/>
              <w:right w:val="single" w:sz="8" w:space="0" w:color="auto"/>
            </w:tcBorders>
            <w:vAlign w:val="center"/>
            <w:hideMark/>
          </w:tcPr>
          <w:p w14:paraId="6E162116" w14:textId="1229B35D" w:rsidR="003D514F" w:rsidRPr="003D514F" w:rsidRDefault="003D514F">
            <w:pPr>
              <w:spacing w:line="276" w:lineRule="auto"/>
              <w:rPr>
                <w:sz w:val="16"/>
                <w:szCs w:val="16"/>
                <w:lang w:eastAsia="en-US"/>
              </w:rPr>
            </w:pPr>
            <w:r w:rsidRPr="003D514F">
              <w:rPr>
                <w:sz w:val="16"/>
                <w:szCs w:val="16"/>
              </w:rPr>
              <w:t>Öğrencilere ana ve ara renk kartları verilerek bunları doğru renklerle eşleştirmeleri, parmak boyası ile renk karışımlarını deneyimlemeleri, bu renkleri kullanarak resim veya kolaj yapmaları istenebilir.</w:t>
            </w:r>
          </w:p>
        </w:tc>
      </w:tr>
      <w:tr w:rsidR="003D514F" w:rsidRPr="003D514F" w14:paraId="4288BD3E" w14:textId="77777777" w:rsidTr="003D514F">
        <w:trPr>
          <w:jc w:val="center"/>
        </w:trPr>
        <w:tc>
          <w:tcPr>
            <w:tcW w:w="2780" w:type="dxa"/>
            <w:gridSpan w:val="2"/>
            <w:tcBorders>
              <w:top w:val="nil"/>
              <w:left w:val="nil"/>
              <w:bottom w:val="nil"/>
              <w:right w:val="nil"/>
            </w:tcBorders>
            <w:vAlign w:val="center"/>
            <w:hideMark/>
          </w:tcPr>
          <w:p w14:paraId="3BEBA431" w14:textId="77777777" w:rsidR="003D514F" w:rsidRPr="003D514F" w:rsidRDefault="003D514F">
            <w:pPr>
              <w:rPr>
                <w:sz w:val="16"/>
                <w:szCs w:val="16"/>
                <w:lang w:eastAsia="en-US"/>
              </w:rPr>
            </w:pPr>
          </w:p>
        </w:tc>
        <w:tc>
          <w:tcPr>
            <w:tcW w:w="160" w:type="dxa"/>
            <w:tcBorders>
              <w:top w:val="nil"/>
              <w:left w:val="nil"/>
              <w:bottom w:val="nil"/>
              <w:right w:val="nil"/>
            </w:tcBorders>
            <w:vAlign w:val="center"/>
            <w:hideMark/>
          </w:tcPr>
          <w:p w14:paraId="5A06B4C8" w14:textId="77777777" w:rsidR="003D514F" w:rsidRPr="003D514F" w:rsidRDefault="003D514F">
            <w:pPr>
              <w:spacing w:line="276" w:lineRule="auto"/>
              <w:rPr>
                <w:rFonts w:eastAsiaTheme="minorHAnsi"/>
                <w:sz w:val="16"/>
                <w:szCs w:val="16"/>
              </w:rPr>
            </w:pPr>
          </w:p>
        </w:tc>
        <w:tc>
          <w:tcPr>
            <w:tcW w:w="7185" w:type="dxa"/>
            <w:tcBorders>
              <w:top w:val="nil"/>
              <w:left w:val="nil"/>
              <w:bottom w:val="nil"/>
              <w:right w:val="nil"/>
            </w:tcBorders>
            <w:vAlign w:val="center"/>
            <w:hideMark/>
          </w:tcPr>
          <w:p w14:paraId="4E523359" w14:textId="77777777" w:rsidR="003D514F" w:rsidRPr="003D514F" w:rsidRDefault="003D514F">
            <w:pPr>
              <w:spacing w:line="276" w:lineRule="auto"/>
              <w:rPr>
                <w:rFonts w:eastAsiaTheme="minorHAnsi"/>
                <w:sz w:val="16"/>
                <w:szCs w:val="16"/>
              </w:rPr>
            </w:pPr>
          </w:p>
        </w:tc>
      </w:tr>
    </w:tbl>
    <w:p w14:paraId="12D0BA2F" w14:textId="77777777" w:rsidR="003D514F" w:rsidRPr="003D514F" w:rsidRDefault="003D514F" w:rsidP="003D514F">
      <w:pPr>
        <w:pStyle w:val="Balk6"/>
        <w:ind w:firstLine="180"/>
        <w:rPr>
          <w:sz w:val="16"/>
          <w:szCs w:val="16"/>
        </w:rPr>
      </w:pPr>
    </w:p>
    <w:p w14:paraId="6C835B90" w14:textId="77777777" w:rsidR="003D514F" w:rsidRPr="003D514F" w:rsidRDefault="003D514F" w:rsidP="003D514F">
      <w:pPr>
        <w:pStyle w:val="Balk6"/>
        <w:ind w:firstLine="180"/>
        <w:rPr>
          <w:sz w:val="16"/>
          <w:szCs w:val="16"/>
        </w:rPr>
      </w:pPr>
      <w:r w:rsidRPr="003D514F">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3D514F" w:rsidRPr="003D514F" w14:paraId="64EFCF10" w14:textId="77777777">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14:paraId="065C8FE3" w14:textId="77777777" w:rsidR="003D514F" w:rsidRPr="003D514F" w:rsidRDefault="003D514F">
            <w:pPr>
              <w:pStyle w:val="Balk1"/>
              <w:spacing w:line="276" w:lineRule="auto"/>
              <w:rPr>
                <w:sz w:val="16"/>
                <w:szCs w:val="16"/>
                <w:lang w:eastAsia="en-US"/>
              </w:rPr>
            </w:pPr>
            <w:r w:rsidRPr="003D514F">
              <w:rPr>
                <w:sz w:val="16"/>
                <w:szCs w:val="16"/>
                <w:lang w:eastAsia="en-US"/>
              </w:rPr>
              <w:t>ÖĞRENME KANITLARI</w:t>
            </w:r>
          </w:p>
          <w:p w14:paraId="2808B296" w14:textId="77777777" w:rsidR="003D514F" w:rsidRPr="003D514F" w:rsidRDefault="003D514F">
            <w:pPr>
              <w:pStyle w:val="Balk1"/>
              <w:spacing w:line="276" w:lineRule="auto"/>
              <w:rPr>
                <w:sz w:val="16"/>
                <w:szCs w:val="16"/>
                <w:lang w:eastAsia="en-US"/>
              </w:rPr>
            </w:pPr>
            <w:r w:rsidRPr="003D514F">
              <w:rPr>
                <w:sz w:val="16"/>
                <w:szCs w:val="16"/>
                <w:lang w:eastAsia="en-US"/>
              </w:rPr>
              <w:t>(Ölçme ve Değerlendirme)</w:t>
            </w:r>
          </w:p>
        </w:tc>
        <w:tc>
          <w:tcPr>
            <w:tcW w:w="7351" w:type="dxa"/>
            <w:tcBorders>
              <w:top w:val="single" w:sz="8" w:space="0" w:color="auto"/>
              <w:left w:val="single" w:sz="6" w:space="0" w:color="auto"/>
              <w:bottom w:val="single" w:sz="8" w:space="0" w:color="auto"/>
              <w:right w:val="single" w:sz="8" w:space="0" w:color="auto"/>
            </w:tcBorders>
            <w:vAlign w:val="center"/>
            <w:hideMark/>
          </w:tcPr>
          <w:p w14:paraId="59B3E1F1" w14:textId="399762DE" w:rsidR="003D514F" w:rsidRPr="003D514F" w:rsidRDefault="003D514F">
            <w:pPr>
              <w:spacing w:line="276" w:lineRule="auto"/>
              <w:rPr>
                <w:sz w:val="16"/>
                <w:szCs w:val="16"/>
                <w:lang w:eastAsia="en-US"/>
              </w:rPr>
            </w:pPr>
            <w:r w:rsidRPr="003D514F">
              <w:rPr>
                <w:sz w:val="16"/>
                <w:szCs w:val="16"/>
              </w:rPr>
              <w:t>Öğrenme çıktıları gözlem formu, kontrol listesi, öz değerlendirme formu ve akran değerlendirme formu kullanılarak değerlendirilebilir. Sınıf içi performans görevi olarak öğrencilerden renk ve biçim ilişkilerini kurarak hayal ettikleri çevreye ilişkin düşüncelerini yansıtan kompozisyon oluşturmaları istenir. Kompozisyonlarını kolaj, baskı veya pastel boya teknikleriyle ifade etmeleri beklenir.</w:t>
            </w:r>
          </w:p>
        </w:tc>
      </w:tr>
    </w:tbl>
    <w:p w14:paraId="5EE783F5" w14:textId="77777777" w:rsidR="003D514F" w:rsidRPr="003D514F" w:rsidRDefault="003D514F" w:rsidP="003D514F">
      <w:pPr>
        <w:pStyle w:val="Balk6"/>
        <w:ind w:firstLine="180"/>
        <w:rPr>
          <w:sz w:val="16"/>
          <w:szCs w:val="16"/>
        </w:rPr>
      </w:pPr>
    </w:p>
    <w:p w14:paraId="72BE4476" w14:textId="77777777" w:rsidR="003D514F" w:rsidRPr="003D514F" w:rsidRDefault="003D514F" w:rsidP="003D514F">
      <w:pPr>
        <w:pStyle w:val="Balk6"/>
        <w:ind w:firstLine="180"/>
        <w:rPr>
          <w:sz w:val="16"/>
          <w:szCs w:val="16"/>
        </w:rPr>
      </w:pPr>
      <w:r w:rsidRPr="003D514F">
        <w:rPr>
          <w:sz w:val="16"/>
          <w:szCs w:val="16"/>
        </w:rPr>
        <w:t>BÖLÜM IV</w:t>
      </w:r>
    </w:p>
    <w:tbl>
      <w:tblPr>
        <w:tblW w:w="1020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6"/>
      </w:tblGrid>
      <w:tr w:rsidR="003D514F" w:rsidRPr="003D514F" w14:paraId="32114E3C" w14:textId="77777777">
        <w:trPr>
          <w:trHeight w:val="2635"/>
          <w:jc w:val="center"/>
        </w:trPr>
        <w:tc>
          <w:tcPr>
            <w:tcW w:w="2834" w:type="dxa"/>
            <w:tcBorders>
              <w:top w:val="single" w:sz="8" w:space="0" w:color="auto"/>
              <w:left w:val="single" w:sz="8" w:space="0" w:color="auto"/>
              <w:bottom w:val="single" w:sz="8" w:space="0" w:color="auto"/>
              <w:right w:val="single" w:sz="6" w:space="0" w:color="auto"/>
            </w:tcBorders>
            <w:vAlign w:val="center"/>
          </w:tcPr>
          <w:p w14:paraId="085569BE" w14:textId="77777777" w:rsidR="003D514F" w:rsidRPr="003D514F" w:rsidRDefault="003D514F">
            <w:pPr>
              <w:spacing w:line="276" w:lineRule="auto"/>
              <w:rPr>
                <w:b/>
                <w:sz w:val="16"/>
                <w:szCs w:val="16"/>
                <w:lang w:eastAsia="en-US"/>
              </w:rPr>
            </w:pPr>
            <w:r w:rsidRPr="003D514F">
              <w:rPr>
                <w:b/>
                <w:sz w:val="16"/>
                <w:szCs w:val="16"/>
                <w:lang w:eastAsia="en-US"/>
              </w:rPr>
              <w:t>ÖĞRETMEN YANSITMALARI</w:t>
            </w:r>
          </w:p>
          <w:p w14:paraId="4FC64FB3" w14:textId="77777777" w:rsidR="003D514F" w:rsidRPr="003D514F" w:rsidRDefault="003D514F">
            <w:pPr>
              <w:spacing w:line="276" w:lineRule="auto"/>
              <w:rPr>
                <w:b/>
                <w:sz w:val="16"/>
                <w:szCs w:val="16"/>
                <w:lang w:eastAsia="en-US"/>
              </w:rPr>
            </w:pPr>
          </w:p>
          <w:p w14:paraId="05EC7048" w14:textId="77777777" w:rsidR="003D514F" w:rsidRPr="003D514F" w:rsidRDefault="003D514F">
            <w:pPr>
              <w:spacing w:line="276" w:lineRule="auto"/>
              <w:rPr>
                <w:sz w:val="16"/>
                <w:szCs w:val="16"/>
                <w:lang w:eastAsia="en-US"/>
              </w:rPr>
            </w:pPr>
            <w:r w:rsidRPr="003D514F">
              <w:rPr>
                <w:sz w:val="16"/>
                <w:szCs w:val="16"/>
                <w:lang w:eastAsia="en-US"/>
              </w:rPr>
              <w:t xml:space="preserve">(Karşılaşılan sorunlar, özel hâller, öneriler, </w:t>
            </w:r>
            <w:proofErr w:type="gramStart"/>
            <w:r w:rsidRPr="003D514F">
              <w:rPr>
                <w:sz w:val="16"/>
                <w:szCs w:val="16"/>
                <w:lang w:eastAsia="en-US"/>
              </w:rPr>
              <w:t>iyileştirmeler )</w:t>
            </w:r>
            <w:proofErr w:type="gramEnd"/>
          </w:p>
        </w:tc>
        <w:tc>
          <w:tcPr>
            <w:tcW w:w="7367" w:type="dxa"/>
            <w:tcBorders>
              <w:top w:val="single" w:sz="8" w:space="0" w:color="auto"/>
              <w:left w:val="single" w:sz="6" w:space="0" w:color="auto"/>
              <w:bottom w:val="single" w:sz="8" w:space="0" w:color="auto"/>
              <w:right w:val="single" w:sz="8" w:space="0" w:color="auto"/>
            </w:tcBorders>
            <w:vAlign w:val="center"/>
            <w:hideMark/>
          </w:tcPr>
          <w:p w14:paraId="5A9C1CFF" w14:textId="77777777" w:rsidR="003D514F" w:rsidRPr="003D514F" w:rsidRDefault="003D514F">
            <w:pPr>
              <w:spacing w:line="276" w:lineRule="auto"/>
              <w:rPr>
                <w:sz w:val="16"/>
                <w:szCs w:val="16"/>
                <w:lang w:eastAsia="en-US"/>
              </w:rPr>
            </w:pPr>
            <w:r w:rsidRPr="003D514F">
              <w:rPr>
                <w:sz w:val="16"/>
                <w:szCs w:val="16"/>
                <w:lang w:eastAsia="en-US"/>
              </w:rPr>
              <w:t>Bu bölüm öğretmen tarafından ilgili hafta bitiminde doldurulacaktır.</w:t>
            </w:r>
          </w:p>
        </w:tc>
      </w:tr>
    </w:tbl>
    <w:p w14:paraId="5CF32757" w14:textId="77777777" w:rsidR="003D514F" w:rsidRPr="003D514F" w:rsidRDefault="003D514F" w:rsidP="003D514F">
      <w:pPr>
        <w:rPr>
          <w:b/>
          <w:sz w:val="16"/>
          <w:szCs w:val="16"/>
        </w:rPr>
      </w:pPr>
      <w:r w:rsidRPr="003D514F">
        <w:rPr>
          <w:b/>
          <w:sz w:val="16"/>
          <w:szCs w:val="16"/>
        </w:rPr>
        <w:tab/>
      </w:r>
      <w:r w:rsidRPr="003D514F">
        <w:rPr>
          <w:b/>
          <w:sz w:val="16"/>
          <w:szCs w:val="16"/>
        </w:rPr>
        <w:tab/>
      </w:r>
      <w:r w:rsidRPr="003D514F">
        <w:rPr>
          <w:b/>
          <w:sz w:val="16"/>
          <w:szCs w:val="16"/>
        </w:rPr>
        <w:tab/>
      </w:r>
      <w:r w:rsidRPr="003D514F">
        <w:rPr>
          <w:b/>
          <w:sz w:val="16"/>
          <w:szCs w:val="16"/>
        </w:rPr>
        <w:tab/>
      </w:r>
      <w:r w:rsidRPr="003D514F">
        <w:rPr>
          <w:b/>
          <w:sz w:val="16"/>
          <w:szCs w:val="16"/>
        </w:rPr>
        <w:tab/>
      </w:r>
      <w:r w:rsidRPr="003D514F">
        <w:rPr>
          <w:b/>
          <w:sz w:val="16"/>
          <w:szCs w:val="16"/>
        </w:rPr>
        <w:tab/>
      </w:r>
      <w:r w:rsidRPr="003D514F">
        <w:rPr>
          <w:b/>
          <w:sz w:val="16"/>
          <w:szCs w:val="16"/>
        </w:rPr>
        <w:tab/>
      </w:r>
      <w:r w:rsidRPr="003D514F">
        <w:rPr>
          <w:b/>
          <w:sz w:val="16"/>
          <w:szCs w:val="16"/>
        </w:rPr>
        <w:tab/>
      </w:r>
      <w:r w:rsidRPr="003D514F">
        <w:rPr>
          <w:b/>
          <w:sz w:val="16"/>
          <w:szCs w:val="16"/>
        </w:rPr>
        <w:tab/>
      </w:r>
    </w:p>
    <w:p w14:paraId="773922BF" w14:textId="77777777" w:rsidR="003D514F" w:rsidRPr="003D514F" w:rsidRDefault="003D514F" w:rsidP="003D514F">
      <w:pPr>
        <w:rPr>
          <w:b/>
          <w:sz w:val="16"/>
          <w:szCs w:val="16"/>
        </w:rPr>
      </w:pPr>
    </w:p>
    <w:p w14:paraId="65F6FA09" w14:textId="77777777" w:rsidR="003D514F" w:rsidRPr="003D514F" w:rsidRDefault="003D514F" w:rsidP="003D514F">
      <w:pPr>
        <w:rPr>
          <w:b/>
          <w:sz w:val="16"/>
          <w:szCs w:val="16"/>
        </w:rPr>
      </w:pPr>
    </w:p>
    <w:p w14:paraId="4EE326D3" w14:textId="77777777" w:rsidR="003D514F" w:rsidRPr="003D514F" w:rsidRDefault="003D514F" w:rsidP="003D514F">
      <w:pPr>
        <w:tabs>
          <w:tab w:val="left" w:pos="3569"/>
        </w:tabs>
        <w:jc w:val="right"/>
        <w:rPr>
          <w:b/>
          <w:sz w:val="16"/>
          <w:szCs w:val="16"/>
        </w:rPr>
      </w:pPr>
      <w:r w:rsidRPr="003D514F">
        <w:rPr>
          <w:b/>
          <w:sz w:val="16"/>
          <w:szCs w:val="16"/>
        </w:rPr>
        <w:t>……………………..</w:t>
      </w:r>
    </w:p>
    <w:p w14:paraId="7B555AA5" w14:textId="77777777" w:rsidR="003D514F" w:rsidRPr="003D514F" w:rsidRDefault="003D514F" w:rsidP="003D514F">
      <w:pPr>
        <w:tabs>
          <w:tab w:val="left" w:pos="3569"/>
        </w:tabs>
        <w:jc w:val="right"/>
        <w:rPr>
          <w:b/>
          <w:sz w:val="16"/>
          <w:szCs w:val="16"/>
        </w:rPr>
      </w:pPr>
      <w:r w:rsidRPr="003D514F">
        <w:rPr>
          <w:b/>
          <w:sz w:val="16"/>
          <w:szCs w:val="16"/>
        </w:rPr>
        <w:t>2/… Sınıf Öğretmeni</w:t>
      </w:r>
    </w:p>
    <w:p w14:paraId="14835EA9" w14:textId="77777777" w:rsidR="003D514F" w:rsidRPr="003D514F" w:rsidRDefault="003D514F" w:rsidP="003D514F">
      <w:pPr>
        <w:tabs>
          <w:tab w:val="left" w:pos="3569"/>
        </w:tabs>
        <w:rPr>
          <w:b/>
          <w:sz w:val="16"/>
          <w:szCs w:val="16"/>
        </w:rPr>
      </w:pPr>
    </w:p>
    <w:p w14:paraId="0ED33078" w14:textId="77777777" w:rsidR="003D514F" w:rsidRPr="003D514F" w:rsidRDefault="003D514F" w:rsidP="003D514F">
      <w:pPr>
        <w:tabs>
          <w:tab w:val="left" w:pos="3569"/>
        </w:tabs>
        <w:jc w:val="center"/>
        <w:rPr>
          <w:b/>
          <w:sz w:val="16"/>
          <w:szCs w:val="16"/>
        </w:rPr>
      </w:pPr>
      <w:r w:rsidRPr="003D514F">
        <w:rPr>
          <w:b/>
          <w:sz w:val="16"/>
          <w:szCs w:val="16"/>
        </w:rPr>
        <w:t>…</w:t>
      </w:r>
      <w:proofErr w:type="gramStart"/>
      <w:r w:rsidRPr="003D514F">
        <w:rPr>
          <w:b/>
          <w:sz w:val="16"/>
          <w:szCs w:val="16"/>
        </w:rPr>
        <w:t>/….</w:t>
      </w:r>
      <w:proofErr w:type="gramEnd"/>
      <w:r w:rsidRPr="003D514F">
        <w:rPr>
          <w:b/>
          <w:sz w:val="16"/>
          <w:szCs w:val="16"/>
        </w:rPr>
        <w:t>/2026</w:t>
      </w:r>
    </w:p>
    <w:p w14:paraId="56F7327A" w14:textId="77777777" w:rsidR="003D514F" w:rsidRPr="003D514F" w:rsidRDefault="003D514F" w:rsidP="003D514F">
      <w:pPr>
        <w:tabs>
          <w:tab w:val="left" w:pos="3569"/>
        </w:tabs>
        <w:jc w:val="center"/>
        <w:rPr>
          <w:b/>
          <w:sz w:val="16"/>
          <w:szCs w:val="16"/>
        </w:rPr>
      </w:pPr>
    </w:p>
    <w:p w14:paraId="645845B7" w14:textId="77777777" w:rsidR="003D514F" w:rsidRPr="003D514F" w:rsidRDefault="003D514F" w:rsidP="003D514F">
      <w:pPr>
        <w:tabs>
          <w:tab w:val="left" w:pos="3569"/>
        </w:tabs>
        <w:jc w:val="center"/>
        <w:rPr>
          <w:b/>
          <w:sz w:val="16"/>
          <w:szCs w:val="16"/>
        </w:rPr>
      </w:pPr>
      <w:r w:rsidRPr="003D514F">
        <w:rPr>
          <w:b/>
          <w:sz w:val="16"/>
          <w:szCs w:val="16"/>
        </w:rPr>
        <w:t>………………………</w:t>
      </w:r>
    </w:p>
    <w:p w14:paraId="29775DB1" w14:textId="77777777" w:rsidR="003D514F" w:rsidRPr="003D514F" w:rsidRDefault="003D514F" w:rsidP="003D514F">
      <w:pPr>
        <w:tabs>
          <w:tab w:val="left" w:pos="3569"/>
        </w:tabs>
        <w:jc w:val="center"/>
        <w:rPr>
          <w:b/>
          <w:sz w:val="16"/>
          <w:szCs w:val="16"/>
        </w:rPr>
      </w:pPr>
      <w:r w:rsidRPr="003D514F">
        <w:rPr>
          <w:b/>
          <w:sz w:val="16"/>
          <w:szCs w:val="16"/>
        </w:rPr>
        <w:t>Okul Müdür</w:t>
      </w:r>
      <w:bookmarkEnd w:id="0"/>
      <w:bookmarkEnd w:id="1"/>
      <w:bookmarkEnd w:id="2"/>
      <w:r w:rsidRPr="003D514F">
        <w:rPr>
          <w:b/>
          <w:sz w:val="16"/>
          <w:szCs w:val="16"/>
        </w:rPr>
        <w:t>ü</w:t>
      </w:r>
    </w:p>
    <w:p w14:paraId="486E646E" w14:textId="63520B77" w:rsidR="00D664D1" w:rsidRPr="003D514F" w:rsidRDefault="00D664D1" w:rsidP="003D514F">
      <w:pPr>
        <w:rPr>
          <w:sz w:val="16"/>
          <w:szCs w:val="16"/>
        </w:rPr>
      </w:pPr>
    </w:p>
    <w:sectPr w:rsidR="00D664D1" w:rsidRPr="003D514F"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04822" w14:textId="77777777" w:rsidR="00204A47" w:rsidRDefault="00204A47" w:rsidP="00161E3C">
      <w:r>
        <w:separator/>
      </w:r>
    </w:p>
  </w:endnote>
  <w:endnote w:type="continuationSeparator" w:id="0">
    <w:p w14:paraId="02F186C9" w14:textId="77777777" w:rsidR="00204A47" w:rsidRDefault="00204A47"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217CC" w14:textId="77777777" w:rsidR="00204A47" w:rsidRDefault="00204A47" w:rsidP="00161E3C">
      <w:r>
        <w:separator/>
      </w:r>
    </w:p>
  </w:footnote>
  <w:footnote w:type="continuationSeparator" w:id="0">
    <w:p w14:paraId="715BDD37" w14:textId="77777777" w:rsidR="00204A47" w:rsidRDefault="00204A47"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46964018">
    <w:abstractNumId w:val="22"/>
  </w:num>
  <w:num w:numId="2" w16cid:durableId="1547640158">
    <w:abstractNumId w:val="2"/>
  </w:num>
  <w:num w:numId="3" w16cid:durableId="524294187">
    <w:abstractNumId w:val="10"/>
  </w:num>
  <w:num w:numId="4" w16cid:durableId="102309307">
    <w:abstractNumId w:val="14"/>
  </w:num>
  <w:num w:numId="5" w16cid:durableId="1998873667">
    <w:abstractNumId w:val="25"/>
  </w:num>
  <w:num w:numId="6" w16cid:durableId="366759561">
    <w:abstractNumId w:val="24"/>
  </w:num>
  <w:num w:numId="7" w16cid:durableId="2111126222">
    <w:abstractNumId w:val="9"/>
  </w:num>
  <w:num w:numId="8" w16cid:durableId="1459490791">
    <w:abstractNumId w:val="19"/>
  </w:num>
  <w:num w:numId="9" w16cid:durableId="1434278590">
    <w:abstractNumId w:val="18"/>
  </w:num>
  <w:num w:numId="10" w16cid:durableId="1357852492">
    <w:abstractNumId w:val="16"/>
  </w:num>
  <w:num w:numId="11" w16cid:durableId="249778989">
    <w:abstractNumId w:val="5"/>
  </w:num>
  <w:num w:numId="12" w16cid:durableId="1885486762">
    <w:abstractNumId w:val="23"/>
  </w:num>
  <w:num w:numId="13" w16cid:durableId="680593612">
    <w:abstractNumId w:val="6"/>
  </w:num>
  <w:num w:numId="14" w16cid:durableId="855536618">
    <w:abstractNumId w:val="13"/>
  </w:num>
  <w:num w:numId="15" w16cid:durableId="1570657074">
    <w:abstractNumId w:val="21"/>
  </w:num>
  <w:num w:numId="16" w16cid:durableId="2001882621">
    <w:abstractNumId w:val="15"/>
  </w:num>
  <w:num w:numId="17" w16cid:durableId="533151188">
    <w:abstractNumId w:val="17"/>
  </w:num>
  <w:num w:numId="18" w16cid:durableId="311644245">
    <w:abstractNumId w:val="11"/>
  </w:num>
  <w:num w:numId="19" w16cid:durableId="1076589947">
    <w:abstractNumId w:val="12"/>
  </w:num>
  <w:num w:numId="20" w16cid:durableId="2144542082">
    <w:abstractNumId w:val="4"/>
  </w:num>
  <w:num w:numId="21" w16cid:durableId="878400054">
    <w:abstractNumId w:val="1"/>
  </w:num>
  <w:num w:numId="22" w16cid:durableId="509100897">
    <w:abstractNumId w:val="7"/>
  </w:num>
  <w:num w:numId="23" w16cid:durableId="737091392">
    <w:abstractNumId w:val="20"/>
  </w:num>
  <w:num w:numId="24" w16cid:durableId="1185286337">
    <w:abstractNumId w:val="0"/>
  </w:num>
  <w:num w:numId="25" w16cid:durableId="1267736431">
    <w:abstractNumId w:val="8"/>
  </w:num>
  <w:num w:numId="26" w16cid:durableId="1947275926">
    <w:abstractNumId w:val="3"/>
  </w:num>
  <w:num w:numId="27" w16cid:durableId="89123270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203C"/>
    <w:rsid w:val="00023F0F"/>
    <w:rsid w:val="00026EB9"/>
    <w:rsid w:val="00032ABA"/>
    <w:rsid w:val="00036DEB"/>
    <w:rsid w:val="00042BEA"/>
    <w:rsid w:val="000518CD"/>
    <w:rsid w:val="00056CEF"/>
    <w:rsid w:val="00075A45"/>
    <w:rsid w:val="00081383"/>
    <w:rsid w:val="000910A3"/>
    <w:rsid w:val="000A71A4"/>
    <w:rsid w:val="000A72F7"/>
    <w:rsid w:val="000B2D78"/>
    <w:rsid w:val="000E2B76"/>
    <w:rsid w:val="000F2537"/>
    <w:rsid w:val="00102DAB"/>
    <w:rsid w:val="00111A65"/>
    <w:rsid w:val="001136F6"/>
    <w:rsid w:val="00117B9D"/>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F0978"/>
    <w:rsid w:val="001F2A3A"/>
    <w:rsid w:val="001F55DF"/>
    <w:rsid w:val="001F75B3"/>
    <w:rsid w:val="00204A47"/>
    <w:rsid w:val="00223E57"/>
    <w:rsid w:val="00224B69"/>
    <w:rsid w:val="00240C29"/>
    <w:rsid w:val="00251955"/>
    <w:rsid w:val="00254638"/>
    <w:rsid w:val="00256787"/>
    <w:rsid w:val="00271315"/>
    <w:rsid w:val="00277BBC"/>
    <w:rsid w:val="002B35D5"/>
    <w:rsid w:val="002B4389"/>
    <w:rsid w:val="002B484C"/>
    <w:rsid w:val="002C5630"/>
    <w:rsid w:val="002D2FE6"/>
    <w:rsid w:val="002F18CB"/>
    <w:rsid w:val="002F334D"/>
    <w:rsid w:val="002F3A7E"/>
    <w:rsid w:val="00306061"/>
    <w:rsid w:val="00333395"/>
    <w:rsid w:val="003376A8"/>
    <w:rsid w:val="00343D32"/>
    <w:rsid w:val="00354E35"/>
    <w:rsid w:val="00365F8D"/>
    <w:rsid w:val="00375327"/>
    <w:rsid w:val="0038487E"/>
    <w:rsid w:val="0038513E"/>
    <w:rsid w:val="00387E2C"/>
    <w:rsid w:val="003A0964"/>
    <w:rsid w:val="003B5443"/>
    <w:rsid w:val="003C2E8E"/>
    <w:rsid w:val="003C464E"/>
    <w:rsid w:val="003D2C17"/>
    <w:rsid w:val="003D514F"/>
    <w:rsid w:val="003E18E0"/>
    <w:rsid w:val="003E7F98"/>
    <w:rsid w:val="003F39A9"/>
    <w:rsid w:val="00403844"/>
    <w:rsid w:val="0040463F"/>
    <w:rsid w:val="004056DA"/>
    <w:rsid w:val="004100D6"/>
    <w:rsid w:val="00410174"/>
    <w:rsid w:val="00433232"/>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1489"/>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7490"/>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647D"/>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93910"/>
    <w:rsid w:val="007971B5"/>
    <w:rsid w:val="007B03D6"/>
    <w:rsid w:val="007D2B93"/>
    <w:rsid w:val="007D3B2E"/>
    <w:rsid w:val="007D79FB"/>
    <w:rsid w:val="007E4E5B"/>
    <w:rsid w:val="007E7C03"/>
    <w:rsid w:val="00801947"/>
    <w:rsid w:val="00802BD6"/>
    <w:rsid w:val="00805ECC"/>
    <w:rsid w:val="008061BF"/>
    <w:rsid w:val="00806B0E"/>
    <w:rsid w:val="00824CAF"/>
    <w:rsid w:val="008305A8"/>
    <w:rsid w:val="0083095E"/>
    <w:rsid w:val="00830CCC"/>
    <w:rsid w:val="0083531F"/>
    <w:rsid w:val="0083792C"/>
    <w:rsid w:val="00844298"/>
    <w:rsid w:val="00850276"/>
    <w:rsid w:val="00860769"/>
    <w:rsid w:val="008635D8"/>
    <w:rsid w:val="00864A9E"/>
    <w:rsid w:val="008757D4"/>
    <w:rsid w:val="00894ADA"/>
    <w:rsid w:val="00896CED"/>
    <w:rsid w:val="008A40CA"/>
    <w:rsid w:val="008A4904"/>
    <w:rsid w:val="008B3044"/>
    <w:rsid w:val="008B4028"/>
    <w:rsid w:val="008D48A5"/>
    <w:rsid w:val="008F4097"/>
    <w:rsid w:val="008F4DEA"/>
    <w:rsid w:val="009000D4"/>
    <w:rsid w:val="00901913"/>
    <w:rsid w:val="00902B99"/>
    <w:rsid w:val="00907CA1"/>
    <w:rsid w:val="00911CEB"/>
    <w:rsid w:val="009251D8"/>
    <w:rsid w:val="009276A8"/>
    <w:rsid w:val="00930070"/>
    <w:rsid w:val="00930D6F"/>
    <w:rsid w:val="00935442"/>
    <w:rsid w:val="00940851"/>
    <w:rsid w:val="00954384"/>
    <w:rsid w:val="00955E20"/>
    <w:rsid w:val="0096437C"/>
    <w:rsid w:val="00966506"/>
    <w:rsid w:val="00971DB3"/>
    <w:rsid w:val="009842E2"/>
    <w:rsid w:val="009922D4"/>
    <w:rsid w:val="00992D8D"/>
    <w:rsid w:val="00994F5F"/>
    <w:rsid w:val="009A7DED"/>
    <w:rsid w:val="009B1F3A"/>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5643C"/>
    <w:rsid w:val="00B7703A"/>
    <w:rsid w:val="00B82265"/>
    <w:rsid w:val="00B91DF4"/>
    <w:rsid w:val="00B94CA8"/>
    <w:rsid w:val="00BB08DE"/>
    <w:rsid w:val="00BB6B2D"/>
    <w:rsid w:val="00BC1617"/>
    <w:rsid w:val="00BC380A"/>
    <w:rsid w:val="00BF29E2"/>
    <w:rsid w:val="00BF3D3A"/>
    <w:rsid w:val="00BF614F"/>
    <w:rsid w:val="00C04D33"/>
    <w:rsid w:val="00C22E04"/>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2134"/>
    <w:rsid w:val="00E4503F"/>
    <w:rsid w:val="00E51F0E"/>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D3DAF"/>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5D9EBD"/>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Kpr">
    <w:name w:val="Hyperlink"/>
    <w:basedOn w:val="VarsaylanParagrafYazTipi"/>
    <w:uiPriority w:val="99"/>
    <w:unhideWhenUsed/>
    <w:rsid w:val="003D514F"/>
    <w:rPr>
      <w:color w:val="0000FF" w:themeColor="hyperlink"/>
      <w:u w:val="single"/>
    </w:rPr>
  </w:style>
  <w:style w:type="character" w:styleId="zmlenmeyenBahsetme">
    <w:name w:val="Unresolved Mention"/>
    <w:basedOn w:val="VarsaylanParagrafYazTipi"/>
    <w:uiPriority w:val="99"/>
    <w:semiHidden/>
    <w:unhideWhenUsed/>
    <w:rsid w:val="003D51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ymm.meb.gov.tr/gorsel-sanatlar-dersi-temel-egitim/unite/829?kod=OB4" TargetMode="External"/><Relationship Id="rId18" Type="http://schemas.openxmlformats.org/officeDocument/2006/relationships/hyperlink" Target="https://tymm.meb.gov.tr/gorsel-sanatlar-dersi-temel-egitim/unite/829?kod=D7.1" TargetMode="External"/><Relationship Id="rId26" Type="http://schemas.openxmlformats.org/officeDocument/2006/relationships/hyperlink" Target="https://tymm.meb.gov.tr/gorsel-sanatlar-dersi-temel-egitim/unite/829?kod=SDB3.2" TargetMode="External"/><Relationship Id="rId3" Type="http://schemas.openxmlformats.org/officeDocument/2006/relationships/styles" Target="styles.xml"/><Relationship Id="rId21" Type="http://schemas.openxmlformats.org/officeDocument/2006/relationships/hyperlink" Target="https://tymm.meb.gov.tr/gorsel-sanatlar-dersi-temel-egitim/unite/829?kod=D16.1" TargetMode="External"/><Relationship Id="rId34" Type="http://schemas.openxmlformats.org/officeDocument/2006/relationships/hyperlink" Target="https://tymm.meb.gov.tr/gorsel-sanatlar-dersi-temel-egitim/unite/829?kod=D14.1" TargetMode="External"/><Relationship Id="rId7" Type="http://schemas.openxmlformats.org/officeDocument/2006/relationships/endnotes" Target="endnotes.xml"/><Relationship Id="rId12" Type="http://schemas.openxmlformats.org/officeDocument/2006/relationships/hyperlink" Target="https://tymm.meb.gov.tr/gorsel-sanatlar-dersi-temel-egitim/unite/829?kod=KB2.2" TargetMode="External"/><Relationship Id="rId17" Type="http://schemas.openxmlformats.org/officeDocument/2006/relationships/hyperlink" Target="https://tymm.meb.gov.tr/gorsel-sanatlar-dersi-temel-egitim/unite/829?kod=SDB1.1" TargetMode="External"/><Relationship Id="rId25" Type="http://schemas.openxmlformats.org/officeDocument/2006/relationships/hyperlink" Target="https://tymm.meb.gov.tr/gorsel-sanatlar-dersi-temel-egitim/unite/829?kod=KB2.20" TargetMode="External"/><Relationship Id="rId33" Type="http://schemas.openxmlformats.org/officeDocument/2006/relationships/hyperlink" Target="https://tymm.meb.gov.tr/gorsel-sanatlar-dersi-temel-egitim/unite/829?kod=E3.5" TargetMode="External"/><Relationship Id="rId2" Type="http://schemas.openxmlformats.org/officeDocument/2006/relationships/numbering" Target="numbering.xml"/><Relationship Id="rId16" Type="http://schemas.openxmlformats.org/officeDocument/2006/relationships/hyperlink" Target="https://tymm.meb.gov.tr/gorsel-sanatlar-dersi-temel-egitim/unite/829?kod=E3.8" TargetMode="External"/><Relationship Id="rId20" Type="http://schemas.openxmlformats.org/officeDocument/2006/relationships/hyperlink" Target="https://tymm.meb.gov.tr/gorsel-sanatlar-dersi-temel-egitim/unite/829?kod=SDB3.2" TargetMode="External"/><Relationship Id="rId29" Type="http://schemas.openxmlformats.org/officeDocument/2006/relationships/hyperlink" Target="https://tymm.meb.gov.tr/gorsel-sanatlar-dersi-temel-egitim/unite/829?kod=SAB2.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ymm.meb.gov.tr/gorsel-sanatlar-dersi-temel-egitim/unite/829?kod=SDB1.2" TargetMode="External"/><Relationship Id="rId24" Type="http://schemas.openxmlformats.org/officeDocument/2006/relationships/hyperlink" Target="https://tymm.meb.gov.tr/gorsel-sanatlar-dersi-temel-egitim/unite/829?kod=OB9" TargetMode="External"/><Relationship Id="rId32" Type="http://schemas.openxmlformats.org/officeDocument/2006/relationships/hyperlink" Target="https://tymm.meb.gov.tr/gorsel-sanatlar-dersi-temel-egitim/unite/829?kod=D18.2" TargetMode="External"/><Relationship Id="rId5" Type="http://schemas.openxmlformats.org/officeDocument/2006/relationships/webSettings" Target="webSettings.xml"/><Relationship Id="rId15" Type="http://schemas.openxmlformats.org/officeDocument/2006/relationships/hyperlink" Target="https://tymm.meb.gov.tr/gorsel-sanatlar-dersi-temel-egitim/unite/829?kod=KB2.10" TargetMode="External"/><Relationship Id="rId23" Type="http://schemas.openxmlformats.org/officeDocument/2006/relationships/hyperlink" Target="https://tymm.meb.gov.tr/gorsel-sanatlar-dersi-temel-egitim/unite/829?kod=SDB2.2" TargetMode="External"/><Relationship Id="rId28" Type="http://schemas.openxmlformats.org/officeDocument/2006/relationships/hyperlink" Target="https://tymm.meb.gov.tr/gorsel-sanatlar-dersi-temel-egitim/unite/829?kod=D17.3" TargetMode="External"/><Relationship Id="rId36" Type="http://schemas.openxmlformats.org/officeDocument/2006/relationships/theme" Target="theme/theme1.xml"/><Relationship Id="rId10" Type="http://schemas.openxmlformats.org/officeDocument/2006/relationships/hyperlink" Target="https://tymm.meb.gov.tr/gorsel-sanatlar-dersi-temel-egitim/unite/829?kod=OB2" TargetMode="External"/><Relationship Id="rId19" Type="http://schemas.openxmlformats.org/officeDocument/2006/relationships/hyperlink" Target="https://tymm.meb.gov.tr/gorsel-sanatlar-dersi-temel-egitim/unite/829?kod=E3.3" TargetMode="External"/><Relationship Id="rId31" Type="http://schemas.openxmlformats.org/officeDocument/2006/relationships/hyperlink" Target="https://tymm.meb.gov.tr/gorsel-sanatlar-dersi-temel-egitim/unite/829?kod=SDB2.2" TargetMode="External"/><Relationship Id="rId4" Type="http://schemas.openxmlformats.org/officeDocument/2006/relationships/settings" Target="settings.xml"/><Relationship Id="rId9" Type="http://schemas.openxmlformats.org/officeDocument/2006/relationships/hyperlink" Target="https://tymm.meb.gov.tr/gorsel-sanatlar-dersi-temel-egitim/unite/829?kod=SDB1.1" TargetMode="External"/><Relationship Id="rId14" Type="http://schemas.openxmlformats.org/officeDocument/2006/relationships/hyperlink" Target="https://tymm.meb.gov.tr/gorsel-sanatlar-dersi-temel-egitim/unite/829?kod=E2.5" TargetMode="External"/><Relationship Id="rId22" Type="http://schemas.openxmlformats.org/officeDocument/2006/relationships/hyperlink" Target="https://tymm.meb.gov.tr/gorsel-sanatlar-dersi-temel-egitim/unite/829?kod=SDB1.2" TargetMode="External"/><Relationship Id="rId27" Type="http://schemas.openxmlformats.org/officeDocument/2006/relationships/hyperlink" Target="https://tymm.meb.gov.tr/gorsel-sanatlar-dersi-temel-egitim/unite/829?kod=E3.3" TargetMode="External"/><Relationship Id="rId30" Type="http://schemas.openxmlformats.org/officeDocument/2006/relationships/hyperlink" Target="https://tymm.meb.gov.tr/gorsel-sanatlar-dersi-temel-egitim/unite/829?kod=OB9" TargetMode="External"/><Relationship Id="rId35" Type="http://schemas.openxmlformats.org/officeDocument/2006/relationships/fontTable" Target="fontTable.xml"/><Relationship Id="rId8" Type="http://schemas.openxmlformats.org/officeDocument/2006/relationships/hyperlink" Target="https://tymm.meb.gov.tr/gorsel-sanatlar-dersi-temel-egitim/unite/829?kod=OB9"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11705-750F-4683-8725-9F0A70D8D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1550</Words>
  <Characters>8841</Characters>
  <Application>Microsoft Office Word</Application>
  <DocSecurity>0</DocSecurity>
  <Lines>73</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10371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10</cp:revision>
  <cp:lastPrinted>2018-03-23T12:00:00Z</cp:lastPrinted>
  <dcterms:created xsi:type="dcterms:W3CDTF">2019-09-08T20:57:00Z</dcterms:created>
  <dcterms:modified xsi:type="dcterms:W3CDTF">2026-08-29T18:26:00Z</dcterms:modified>
</cp:coreProperties>
</file>